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rPr>
      </w:pPr>
      <w:bookmarkStart w:id="20" w:name="_GoBack"/>
      <w:bookmarkEnd w:id="20"/>
    </w:p>
    <w:p>
      <w:pPr>
        <w:jc w:val="center"/>
        <w:rPr>
          <w:rFonts w:hint="default" w:ascii="Times New Roman" w:hAnsi="Times New Roman" w:cs="Times New Roman"/>
          <w:b/>
          <w:bCs/>
          <w:sz w:val="36"/>
          <w:szCs w:val="36"/>
        </w:rPr>
      </w:pPr>
    </w:p>
    <w:p>
      <w:pPr>
        <w:jc w:val="center"/>
        <w:rPr>
          <w:rFonts w:hint="default" w:ascii="Times New Roman" w:hAnsi="Times New Roman" w:cs="Times New Roman"/>
          <w:b/>
          <w:bCs/>
          <w:sz w:val="36"/>
          <w:szCs w:val="36"/>
        </w:rPr>
      </w:pPr>
    </w:p>
    <w:p>
      <w:pPr>
        <w:rPr>
          <w:rFonts w:hint="default" w:ascii="Times New Roman" w:hAnsi="Times New Roman" w:cs="Times New Roman"/>
          <w:b/>
          <w:bCs/>
          <w:sz w:val="36"/>
          <w:szCs w:val="36"/>
        </w:rPr>
      </w:pPr>
    </w:p>
    <w:p>
      <w:pPr>
        <w:rPr>
          <w:rFonts w:hint="default" w:ascii="Times New Roman" w:hAnsi="Times New Roman" w:cs="Times New Roman"/>
          <w:sz w:val="36"/>
          <w:szCs w:val="36"/>
        </w:rPr>
      </w:pPr>
    </w:p>
    <w:p>
      <w:pPr>
        <w:rPr>
          <w:rFonts w:hint="default" w:ascii="Times New Roman" w:hAnsi="Times New Roman" w:cs="Times New Roman"/>
          <w:b/>
          <w:bCs/>
          <w:sz w:val="36"/>
          <w:szCs w:val="36"/>
        </w:rPr>
      </w:pPr>
    </w:p>
    <w:p>
      <w:pPr>
        <w:spacing w:line="560" w:lineRule="exact"/>
        <w:jc w:val="center"/>
        <w:rPr>
          <w:rFonts w:hint="default" w:ascii="Times New Roman" w:hAnsi="Times New Roman" w:eastAsia="方正楷体_GBK" w:cs="Times New Roman"/>
          <w:sz w:val="36"/>
          <w:szCs w:val="36"/>
        </w:rPr>
      </w:pPr>
      <w:r>
        <w:rPr>
          <w:rFonts w:hint="default" w:ascii="Times New Roman" w:hAnsi="Times New Roman" w:eastAsia="方正楷体_GBK" w:cs="Times New Roman"/>
          <w:bCs/>
          <w:sz w:val="32"/>
          <w:szCs w:val="32"/>
        </w:rPr>
        <w:t>苏大数据办〔2020〕</w:t>
      </w:r>
      <w:r>
        <w:rPr>
          <w:rFonts w:hint="default" w:ascii="Times New Roman" w:hAnsi="Times New Roman" w:eastAsia="方正楷体_GBK" w:cs="Times New Roman"/>
          <w:bCs/>
          <w:sz w:val="32"/>
          <w:szCs w:val="32"/>
          <w:lang w:val="en-US" w:eastAsia="zh-CN"/>
        </w:rPr>
        <w:t>68</w:t>
      </w:r>
      <w:r>
        <w:rPr>
          <w:rFonts w:hint="default" w:ascii="Times New Roman" w:hAnsi="Times New Roman" w:eastAsia="方正楷体_GBK" w:cs="Times New Roman"/>
          <w:bCs/>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rPr>
      </w:pPr>
    </w:p>
    <w:p>
      <w:pPr>
        <w:spacing w:line="587"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印发第一批服务指南的通知</w:t>
      </w:r>
    </w:p>
    <w:p>
      <w:pPr>
        <w:spacing w:line="540" w:lineRule="exact"/>
        <w:rPr>
          <w:rFonts w:hint="default" w:ascii="Times New Roman" w:hAnsi="Times New Roman" w:eastAsia="方正仿宋_GBK" w:cs="Times New Roman"/>
          <w:sz w:val="32"/>
          <w:szCs w:val="32"/>
          <w:lang w:eastAsia="zh-CN"/>
        </w:rPr>
      </w:pPr>
    </w:p>
    <w:p>
      <w:pPr>
        <w:spacing w:line="587"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各处室（部门）</w:t>
      </w:r>
      <w:r>
        <w:rPr>
          <w:rFonts w:hint="default" w:ascii="Times New Roman" w:hAnsi="Times New Roman" w:eastAsia="方正仿宋_GBK" w:cs="Times New Roman"/>
          <w:sz w:val="32"/>
          <w:szCs w:val="32"/>
        </w:rPr>
        <w:t>：</w:t>
      </w:r>
    </w:p>
    <w:p>
      <w:pPr>
        <w:spacing w:line="587"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《江苏省大数据管理中心数据共享服务指南》《江苏省级政务云资源服务管理规范》《省级部门信息资源共享接入指南》《江苏省电子政务外网管理办法》</w:t>
      </w:r>
      <w:r>
        <w:rPr>
          <w:rFonts w:hint="default" w:ascii="Times New Roman" w:hAnsi="Times New Roman" w:eastAsia="方正仿宋_GBK" w:cs="Times New Roman"/>
          <w:sz w:val="32"/>
          <w:szCs w:val="32"/>
        </w:rPr>
        <w:t>已经</w:t>
      </w:r>
      <w:r>
        <w:rPr>
          <w:rFonts w:hint="default" w:ascii="Times New Roman" w:hAnsi="Times New Roman" w:eastAsia="方正仿宋_GBK" w:cs="Times New Roman"/>
          <w:sz w:val="32"/>
          <w:szCs w:val="32"/>
          <w:lang w:eastAsia="zh-CN"/>
        </w:rPr>
        <w:t>中心领导</w:t>
      </w:r>
      <w:r>
        <w:rPr>
          <w:rFonts w:hint="default" w:ascii="Times New Roman" w:hAnsi="Times New Roman" w:eastAsia="方正仿宋_GBK" w:cs="Times New Roman"/>
          <w:sz w:val="32"/>
          <w:szCs w:val="32"/>
        </w:rPr>
        <w:t>同意，</w:t>
      </w:r>
      <w:r>
        <w:rPr>
          <w:rFonts w:hint="default" w:ascii="Times New Roman" w:hAnsi="Times New Roman" w:eastAsia="方正仿宋_GBK" w:cs="Times New Roman"/>
          <w:sz w:val="32"/>
          <w:szCs w:val="32"/>
          <w:lang w:eastAsia="zh-CN"/>
        </w:rPr>
        <w:t>现印发给你们</w:t>
      </w:r>
      <w:r>
        <w:rPr>
          <w:rFonts w:hint="default" w:ascii="Times New Roman" w:hAnsi="Times New Roman" w:eastAsia="方正仿宋_GBK" w:cs="Times New Roman"/>
          <w:sz w:val="32"/>
          <w:szCs w:val="32"/>
          <w:lang w:val="en-US" w:eastAsia="zh-CN"/>
        </w:rPr>
        <w:t>。</w:t>
      </w:r>
    </w:p>
    <w:p>
      <w:pPr>
        <w:spacing w:line="587" w:lineRule="exact"/>
        <w:jc w:val="both"/>
        <w:rPr>
          <w:rFonts w:hint="default" w:ascii="Times New Roman" w:hAnsi="Times New Roman" w:eastAsia="方正仿宋_GBK" w:cs="Times New Roman"/>
          <w:sz w:val="32"/>
          <w:szCs w:val="32"/>
          <w:lang w:val="en-US" w:eastAsia="zh-CN"/>
        </w:rPr>
      </w:pPr>
    </w:p>
    <w:p>
      <w:pPr>
        <w:spacing w:line="587" w:lineRule="exact"/>
        <w:ind w:firstLine="640" w:firstLineChars="200"/>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江苏</w:t>
      </w:r>
      <w:r>
        <w:rPr>
          <w:rFonts w:hint="default" w:ascii="Times New Roman" w:hAnsi="Times New Roman" w:eastAsia="方正仿宋_GBK" w:cs="Times New Roman"/>
          <w:sz w:val="32"/>
          <w:szCs w:val="32"/>
          <w:lang w:eastAsia="zh-CN"/>
        </w:rPr>
        <w:t>省大数据管理中心</w:t>
      </w:r>
    </w:p>
    <w:p>
      <w:pPr>
        <w:spacing w:line="587" w:lineRule="exact"/>
        <w:ind w:firstLine="5120" w:firstLineChars="16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p>
    <w:tbl>
      <w:tblPr>
        <w:tblStyle w:val="6"/>
        <w:tblpPr w:leftFromText="454" w:rightFromText="454" w:vertAnchor="page" w:horzAnchor="page" w:tblpX="1760" w:tblpY="13578"/>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165"/>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165" w:type="dxa"/>
          </w:tcPr>
          <w:p>
            <w:pPr>
              <w:tabs>
                <w:tab w:val="right" w:pos="8033"/>
              </w:tabs>
              <w:adjustRightInd w:val="0"/>
              <w:spacing w:before="31" w:beforeLines="10" w:after="31" w:afterLines="10"/>
              <w:ind w:left="-42" w:leftChars="-20" w:right="-42" w:rightChars="-20"/>
              <w:rPr>
                <w:rFonts w:hint="default" w:ascii="Times New Roman" w:hAnsi="Times New Roman" w:cs="Times New Roman"/>
                <w:sz w:val="28"/>
                <w:szCs w:val="28"/>
              </w:rPr>
            </w:pPr>
            <w:r>
              <w:rPr>
                <w:rFonts w:hint="default" w:ascii="Times New Roman" w:hAnsi="Times New Roman" w:eastAsia="方正仿宋_GBK" w:cs="Times New Roman"/>
                <w:sz w:val="28"/>
                <w:szCs w:val="28"/>
              </w:rPr>
              <w:t>江苏省大数据管理中心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t>2020年</w:t>
            </w:r>
            <w:r>
              <w:rPr>
                <w:rFonts w:hint="default"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日印发</w:t>
            </w:r>
          </w:p>
        </w:tc>
      </w:tr>
    </w:tbl>
    <w:p>
      <w:pPr>
        <w:spacing w:line="560" w:lineRule="exact"/>
        <w:ind w:right="1920" w:firstLine="640" w:firstLineChars="200"/>
        <w:jc w:val="righ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 xml:space="preserve"> </w:t>
      </w:r>
    </w:p>
    <w:p>
      <w:pPr>
        <w:spacing w:after="60" w:line="520" w:lineRule="exact"/>
        <w:outlineLvl w:val="0"/>
        <w:rPr>
          <w:rFonts w:hint="default" w:ascii="Times New Roman" w:hAnsi="Times New Roman" w:eastAsia="方正小标宋_GBK" w:cs="Times New Roman"/>
          <w:bCs/>
          <w:sz w:val="44"/>
          <w:szCs w:val="44"/>
        </w:rPr>
        <w:sectPr>
          <w:footerReference r:id="rId3" w:type="default"/>
          <w:pgSz w:w="11906" w:h="16838"/>
          <w:pgMar w:top="2154" w:right="1531" w:bottom="2154" w:left="1531"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江苏省大数据管理中心数据共享</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服务指南</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z w:val="32"/>
          <w:szCs w:val="32"/>
        </w:rPr>
        <w:t>为更好指导设区市和省级政务部门申请政务数据资源，规范政务数据资源服务流程，提升政务数据共享服务质量，依据</w:t>
      </w:r>
      <w:r>
        <w:rPr>
          <w:rFonts w:hint="default" w:ascii="Times New Roman" w:hAnsi="Times New Roman" w:eastAsia="方正仿宋_GBK" w:cs="Times New Roman"/>
          <w:snapToGrid w:val="0"/>
          <w:color w:val="000000"/>
          <w:kern w:val="0"/>
          <w:sz w:val="32"/>
          <w:szCs w:val="32"/>
        </w:rPr>
        <w:t>《省政府关于印发江苏省政务信息资源共享管理暂行办法的通知》（苏政发〔2017〕133号），</w:t>
      </w:r>
      <w:r>
        <w:rPr>
          <w:rFonts w:hint="default" w:ascii="Times New Roman" w:hAnsi="Times New Roman" w:eastAsia="方正仿宋_GBK" w:cs="Times New Roman"/>
          <w:sz w:val="32"/>
          <w:szCs w:val="32"/>
        </w:rPr>
        <w:t>结合工作实际，</w:t>
      </w:r>
      <w:r>
        <w:rPr>
          <w:rFonts w:hint="default" w:ascii="Times New Roman" w:hAnsi="Times New Roman" w:eastAsia="方正仿宋_GBK" w:cs="Times New Roman"/>
          <w:snapToGrid w:val="0"/>
          <w:color w:val="000000"/>
          <w:kern w:val="0"/>
          <w:sz w:val="32"/>
          <w:szCs w:val="32"/>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设区市和省级政务部门在与省共享交换平台技术联通基础上，开展数据资源申请共享，具体流程如下：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各设区市政务部门申请数据资源，统一由市共享交换平台管理部门（政务办或大数据局、中心）扎口进行申请。设区市和省级政务部门通过电子政务外网，利用已分配的操作员账号登陆江苏省政务信息共享网站（http://jsdata.cegn.cn）。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江苏省政务信息共享网站首页后，点击【政务信息资源】栏目，查询筛选所需资源点击【申请】按钮，在线填写资源申请信息（填写信息见附件1表单），需提交盖章申请材料的，一并提交扫描件，发起申请，由省大数据管理中心和数据提供部门完成审核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申请政务信息资源为国家非整体授权接口，设区市和省级政务部门在江苏省政务信息共享网站发起申请后，还需按要求填写国家服务接口申请表（联系省大数据管理中心业务联系人获取电子版申请表），一式三份打印签字盖章后线下邮寄至省大数据管理中心业务联系人，由省大数据管理中心业务联系人在国家政务信息共享网站扎口申请并通过国家审核后，省大数据管理中心完成审核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审核通过后，设区市和省级政务部门在省政务信息共享网站上的【资源详情】模块进行数据预览查询和对接。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库表资源订阅：设区市和省级政务部门需联系省大数据管理中心技术联系人获取库表资源对应的建表语句，在设区市和省级政务部门前置库中完成建表操作。完成后将设区市和省级政务部门前置库连接信息反馈给省大数据管理中心技术联系人，由省大数据管理中心技术联系人完成库表资源数据交换作业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文件资源订阅：设区市和省级政务部门先在对接的服务器上建立对应文件接收路径，完成后将对应路径告知省大数据管理中心技术联系人，由省大数据管理中心技术联系人完成文件资源数据交换作业配置。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接口资源联调：设区市和省级政务部门可按照省政务信息共享网站上的使用说明及接口使用说明文档自行对接。接口调用过程中出现问题，可联系省大数据管理中心技术联系人协助处理。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业务联系人：邱玉婷 （025）83660643；18951618862</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杨  坤 （025）83660627；15850782625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技术联系人：李萌冉 18751979233；陈  颢 18962289321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widowControl/>
        <w:spacing w:line="587" w:lineRule="exact"/>
        <w:ind w:firstLine="600"/>
        <w:jc w:val="left"/>
        <w:rPr>
          <w:rFonts w:hint="default" w:ascii="Times New Roman" w:hAnsi="Times New Roman" w:eastAsia="方正仿宋_GBK" w:cs="Times New Roman"/>
          <w:sz w:val="30"/>
          <w:szCs w:val="30"/>
        </w:rPr>
      </w:pPr>
    </w:p>
    <w:p>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省政务信息共享网站资源申请信息表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544"/>
        <w:gridCol w:w="1270"/>
        <w:gridCol w:w="1468"/>
        <w:gridCol w:w="765"/>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资源名称</w:t>
            </w:r>
          </w:p>
        </w:tc>
        <w:tc>
          <w:tcPr>
            <w:tcW w:w="2814" w:type="dxa"/>
            <w:gridSpan w:val="2"/>
            <w:vAlign w:val="center"/>
          </w:tcPr>
          <w:p>
            <w:pPr>
              <w:spacing w:after="200" w:line="500" w:lineRule="exact"/>
              <w:jc w:val="center"/>
              <w:textAlignment w:val="center"/>
              <w:rPr>
                <w:rFonts w:hint="default" w:ascii="Times New Roman" w:hAnsi="Times New Roman" w:eastAsia="方正黑体_GBK" w:cs="Times New Roman"/>
                <w:sz w:val="24"/>
              </w:rPr>
            </w:pPr>
          </w:p>
        </w:tc>
        <w:tc>
          <w:tcPr>
            <w:tcW w:w="1468"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资源类型</w:t>
            </w:r>
          </w:p>
        </w:tc>
        <w:tc>
          <w:tcPr>
            <w:tcW w:w="2519" w:type="dxa"/>
            <w:gridSpan w:val="2"/>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申请人</w:t>
            </w:r>
          </w:p>
        </w:tc>
        <w:tc>
          <w:tcPr>
            <w:tcW w:w="1544" w:type="dxa"/>
            <w:vAlign w:val="center"/>
          </w:tcPr>
          <w:p>
            <w:pPr>
              <w:spacing w:after="200" w:line="500" w:lineRule="exact"/>
              <w:jc w:val="center"/>
              <w:textAlignment w:val="center"/>
              <w:rPr>
                <w:rFonts w:hint="default" w:ascii="Times New Roman" w:hAnsi="Times New Roman" w:eastAsia="方正黑体_GBK" w:cs="Times New Roman"/>
                <w:sz w:val="24"/>
              </w:rPr>
            </w:pPr>
          </w:p>
        </w:tc>
        <w:tc>
          <w:tcPr>
            <w:tcW w:w="1270"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邮箱</w:t>
            </w:r>
          </w:p>
        </w:tc>
        <w:tc>
          <w:tcPr>
            <w:tcW w:w="1468" w:type="dxa"/>
            <w:vAlign w:val="center"/>
          </w:tcPr>
          <w:p>
            <w:pPr>
              <w:spacing w:after="200" w:line="500" w:lineRule="exact"/>
              <w:jc w:val="center"/>
              <w:textAlignment w:val="center"/>
              <w:rPr>
                <w:rFonts w:hint="default" w:ascii="Times New Roman" w:hAnsi="Times New Roman" w:eastAsia="方正黑体_GBK" w:cs="Times New Roman"/>
                <w:sz w:val="24"/>
              </w:rPr>
            </w:pPr>
          </w:p>
        </w:tc>
        <w:tc>
          <w:tcPr>
            <w:tcW w:w="765"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手机</w:t>
            </w:r>
          </w:p>
        </w:tc>
        <w:tc>
          <w:tcPr>
            <w:tcW w:w="1754" w:type="dxa"/>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联系人</w:t>
            </w:r>
          </w:p>
        </w:tc>
        <w:tc>
          <w:tcPr>
            <w:tcW w:w="1544" w:type="dxa"/>
            <w:vAlign w:val="center"/>
          </w:tcPr>
          <w:p>
            <w:pPr>
              <w:spacing w:after="200" w:line="500" w:lineRule="exact"/>
              <w:jc w:val="center"/>
              <w:textAlignment w:val="center"/>
              <w:rPr>
                <w:rFonts w:hint="default" w:ascii="Times New Roman" w:hAnsi="Times New Roman" w:eastAsia="方正黑体_GBK" w:cs="Times New Roman"/>
                <w:sz w:val="24"/>
              </w:rPr>
            </w:pPr>
          </w:p>
        </w:tc>
        <w:tc>
          <w:tcPr>
            <w:tcW w:w="1270"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有效期限</w:t>
            </w:r>
          </w:p>
        </w:tc>
        <w:tc>
          <w:tcPr>
            <w:tcW w:w="3987" w:type="dxa"/>
            <w:gridSpan w:val="3"/>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使用部门</w:t>
            </w:r>
          </w:p>
        </w:tc>
        <w:tc>
          <w:tcPr>
            <w:tcW w:w="6801" w:type="dxa"/>
            <w:gridSpan w:val="5"/>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应用系统</w:t>
            </w:r>
          </w:p>
        </w:tc>
        <w:tc>
          <w:tcPr>
            <w:tcW w:w="6801" w:type="dxa"/>
            <w:gridSpan w:val="5"/>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资源使用范围</w:t>
            </w:r>
          </w:p>
        </w:tc>
        <w:tc>
          <w:tcPr>
            <w:tcW w:w="6801" w:type="dxa"/>
            <w:gridSpan w:val="5"/>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资源使用场景</w:t>
            </w:r>
          </w:p>
        </w:tc>
        <w:tc>
          <w:tcPr>
            <w:tcW w:w="6801" w:type="dxa"/>
            <w:gridSpan w:val="5"/>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3" w:type="dxa"/>
            <w:tcBorders>
              <w:bottom w:val="single" w:color="auto" w:sz="4" w:space="0"/>
            </w:tcBorders>
            <w:vAlign w:val="center"/>
          </w:tcPr>
          <w:p>
            <w:pPr>
              <w:spacing w:after="200" w:line="500" w:lineRule="exact"/>
              <w:jc w:val="center"/>
              <w:textAlignment w:val="center"/>
              <w:rPr>
                <w:rFonts w:hint="default" w:ascii="Times New Roman" w:hAnsi="Times New Roman" w:eastAsia="方正黑体_GBK" w:cs="Times New Roman"/>
                <w:sz w:val="24"/>
              </w:rPr>
            </w:pPr>
            <w:r>
              <w:rPr>
                <w:rFonts w:hint="default" w:ascii="Times New Roman" w:hAnsi="Times New Roman" w:eastAsia="方正黑体_GBK" w:cs="Times New Roman"/>
                <w:bCs/>
                <w:sz w:val="24"/>
              </w:rPr>
              <w:t>资源用途说明</w:t>
            </w:r>
          </w:p>
        </w:tc>
        <w:tc>
          <w:tcPr>
            <w:tcW w:w="6801" w:type="dxa"/>
            <w:gridSpan w:val="5"/>
            <w:tcBorders>
              <w:bottom w:val="single" w:color="auto" w:sz="4" w:space="0"/>
            </w:tcBorders>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33" w:type="dxa"/>
            <w:tcBorders>
              <w:bottom w:val="single" w:color="auto" w:sz="4" w:space="0"/>
            </w:tcBorders>
            <w:vAlign w:val="center"/>
          </w:tcPr>
          <w:p>
            <w:pPr>
              <w:spacing w:after="200" w:line="50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申请依据</w:t>
            </w:r>
          </w:p>
        </w:tc>
        <w:tc>
          <w:tcPr>
            <w:tcW w:w="6801" w:type="dxa"/>
            <w:gridSpan w:val="5"/>
            <w:tcBorders>
              <w:bottom w:val="single" w:color="auto" w:sz="4" w:space="0"/>
            </w:tcBorders>
            <w:vAlign w:val="center"/>
          </w:tcPr>
          <w:p>
            <w:pPr>
              <w:spacing w:after="200" w:line="500" w:lineRule="exact"/>
              <w:jc w:val="center"/>
              <w:textAlignment w:val="center"/>
              <w:rPr>
                <w:rFonts w:hint="default" w:ascii="Times New Roman" w:hAnsi="Times New Roman" w:eastAsia="方正黑体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33" w:type="dxa"/>
            <w:vAlign w:val="center"/>
          </w:tcPr>
          <w:p>
            <w:pPr>
              <w:spacing w:after="200" w:line="500" w:lineRule="exact"/>
              <w:jc w:val="center"/>
              <w:textAlignment w:val="center"/>
              <w:rPr>
                <w:rFonts w:hint="default" w:ascii="Times New Roman" w:hAnsi="Times New Roman" w:eastAsia="方正黑体_GBK" w:cs="Times New Roman"/>
                <w:bCs/>
                <w:sz w:val="24"/>
              </w:rPr>
            </w:pPr>
            <w:r>
              <w:rPr>
                <w:rFonts w:hint="default" w:ascii="Times New Roman" w:hAnsi="Times New Roman" w:eastAsia="方正黑体_GBK" w:cs="Times New Roman"/>
                <w:bCs/>
                <w:sz w:val="24"/>
              </w:rPr>
              <w:t>申请依据内容</w:t>
            </w:r>
          </w:p>
        </w:tc>
        <w:tc>
          <w:tcPr>
            <w:tcW w:w="6801" w:type="dxa"/>
            <w:gridSpan w:val="5"/>
            <w:vAlign w:val="center"/>
          </w:tcPr>
          <w:p>
            <w:pPr>
              <w:spacing w:after="200" w:line="500" w:lineRule="exact"/>
              <w:jc w:val="center"/>
              <w:textAlignment w:val="center"/>
              <w:rPr>
                <w:rFonts w:hint="default" w:ascii="Times New Roman" w:hAnsi="Times New Roman" w:eastAsia="方正黑体_GBK" w:cs="Times New Roman"/>
                <w:sz w:val="24"/>
              </w:rPr>
            </w:pPr>
          </w:p>
        </w:tc>
      </w:tr>
    </w:tbl>
    <w:p>
      <w:pPr>
        <w:jc w:val="left"/>
        <w:rPr>
          <w:rFonts w:hint="default" w:ascii="Times New Roman" w:hAnsi="Times New Roman" w:eastAsia="方正黑体_GBK" w:cs="Times New Roman"/>
          <w:sz w:val="28"/>
          <w:szCs w:val="30"/>
        </w:rPr>
      </w:pPr>
    </w:p>
    <w:p>
      <w:pPr>
        <w:widowControl/>
        <w:jc w:val="left"/>
        <w:rPr>
          <w:rFonts w:hint="default" w:ascii="Times New Roman" w:hAnsi="Times New Roman" w:eastAsia="方正黑体_GBK" w:cs="Times New Roman"/>
          <w:sz w:val="28"/>
          <w:szCs w:val="30"/>
        </w:rPr>
      </w:pPr>
      <w:r>
        <w:rPr>
          <w:rFonts w:hint="default" w:ascii="Times New Roman" w:hAnsi="Times New Roman" w:eastAsia="方正黑体_GBK" w:cs="Times New Roman"/>
          <w:sz w:val="28"/>
          <w:szCs w:val="30"/>
        </w:rPr>
        <w:br w:type="page"/>
      </w:r>
    </w:p>
    <w:p>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江苏省数据共享交换平台接口服务资源申请流程</w:t>
      </w:r>
    </w:p>
    <w:p>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drawing>
          <wp:inline distT="0" distB="0" distL="0" distR="0">
            <wp:extent cx="5273675" cy="6619875"/>
            <wp:effectExtent l="0" t="0" r="317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6580" cy="6623522"/>
                    </a:xfrm>
                    <a:prstGeom prst="rect">
                      <a:avLst/>
                    </a:prstGeom>
                    <a:noFill/>
                    <a:ln>
                      <a:noFill/>
                    </a:ln>
                  </pic:spPr>
                </pic:pic>
              </a:graphicData>
            </a:graphic>
          </wp:inline>
        </w:drawing>
      </w:r>
    </w:p>
    <w:p>
      <w:pPr>
        <w:jc w:val="center"/>
        <w:rPr>
          <w:rFonts w:hint="default" w:ascii="Times New Roman" w:hAnsi="Times New Roman" w:eastAsia="方正仿宋_GBK" w:cs="Times New Roman"/>
          <w:sz w:val="30"/>
          <w:szCs w:val="30"/>
        </w:rPr>
      </w:pPr>
    </w:p>
    <w:p>
      <w:pPr>
        <w:jc w:val="center"/>
        <w:rPr>
          <w:rFonts w:hint="default" w:ascii="Times New Roman" w:hAnsi="Times New Roman" w:eastAsia="方正仿宋_GBK" w:cs="Times New Roman"/>
          <w:sz w:val="30"/>
          <w:szCs w:val="30"/>
        </w:rPr>
      </w:pPr>
    </w:p>
    <w:p>
      <w:pPr>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江苏省数据共享交换平台库表、文件/文件夹资源申请流程</w:t>
      </w:r>
    </w:p>
    <w:p>
      <w:pPr>
        <w:rPr>
          <w:rFonts w:hint="default" w:ascii="Times New Roman" w:hAnsi="Times New Roman" w:eastAsia="方正仿宋_GBK" w:cs="Times New Roman"/>
          <w:sz w:val="30"/>
          <w:szCs w:val="30"/>
        </w:rPr>
      </w:pPr>
    </w:p>
    <w:p>
      <w:pPr>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drawing>
          <wp:inline distT="0" distB="0" distL="0" distR="0">
            <wp:extent cx="5274310" cy="6385560"/>
            <wp:effectExtent l="0" t="0" r="254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6385869"/>
                    </a:xfrm>
                    <a:prstGeom prst="rect">
                      <a:avLst/>
                    </a:prstGeom>
                    <a:noFill/>
                    <a:ln>
                      <a:noFill/>
                    </a:ln>
                  </pic:spPr>
                </pic:pic>
              </a:graphicData>
            </a:graphic>
          </wp:inline>
        </w:drawing>
      </w:r>
    </w:p>
    <w:p>
      <w:pPr>
        <w:adjustRightInd w:val="0"/>
        <w:snapToGrid w:val="0"/>
        <w:spacing w:line="588" w:lineRule="atLeast"/>
        <w:ind w:firstLine="600" w:firstLineChars="200"/>
        <w:rPr>
          <w:rFonts w:hint="default" w:ascii="Times New Roman" w:hAnsi="Times New Roman" w:eastAsia="方正黑体_GBK" w:cs="Times New Roman"/>
          <w:sz w:val="30"/>
          <w:szCs w:val="30"/>
        </w:rPr>
      </w:pPr>
    </w:p>
    <w:p>
      <w:pPr>
        <w:spacing w:line="588" w:lineRule="exact"/>
        <w:jc w:val="both"/>
        <w:rPr>
          <w:rFonts w:hint="default" w:ascii="Times New Roman" w:hAnsi="Times New Roman" w:eastAsia="方正小标宋_GBK" w:cs="Times New Roman"/>
          <w:bCs/>
          <w:spacing w:val="4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1040" w:firstLineChars="200"/>
        <w:jc w:val="center"/>
        <w:textAlignment w:val="auto"/>
        <w:rPr>
          <w:rFonts w:hint="default" w:ascii="Times New Roman" w:hAnsi="Times New Roman" w:eastAsia="方正小标宋_GBK" w:cs="Times New Roman"/>
          <w:bCs/>
          <w:spacing w:val="40"/>
          <w:sz w:val="44"/>
          <w:szCs w:val="44"/>
          <w:shd w:val="clear" w:color="auto" w:fill="FFFFFF"/>
        </w:rPr>
      </w:pPr>
      <w:r>
        <w:rPr>
          <w:rFonts w:hint="default" w:ascii="Times New Roman" w:hAnsi="Times New Roman" w:eastAsia="方正小标宋_GBK" w:cs="Times New Roman"/>
          <w:bCs/>
          <w:spacing w:val="40"/>
          <w:sz w:val="44"/>
          <w:szCs w:val="44"/>
          <w:shd w:val="clear" w:color="auto" w:fill="FFFFFF"/>
        </w:rPr>
        <w:t>江苏省级政务云资源服务管理规范</w:t>
      </w:r>
    </w:p>
    <w:p>
      <w:pPr>
        <w:keepNext w:val="0"/>
        <w:keepLines w:val="0"/>
        <w:pageBreakBefore w:val="0"/>
        <w:widowControl w:val="0"/>
        <w:kinsoku/>
        <w:wordWrap/>
        <w:overflowPunct/>
        <w:topLinePunct w:val="0"/>
        <w:autoSpaceDE/>
        <w:autoSpaceDN/>
        <w:bidi w:val="0"/>
        <w:adjustRightInd/>
        <w:snapToGrid/>
        <w:spacing w:line="560" w:lineRule="exact"/>
        <w:ind w:firstLine="1040" w:firstLineChars="200"/>
        <w:jc w:val="center"/>
        <w:textAlignment w:val="auto"/>
        <w:outlineLvl w:val="0"/>
        <w:rPr>
          <w:rFonts w:hint="default" w:ascii="Times New Roman" w:hAnsi="Times New Roman" w:eastAsia="方正小标宋_GBK" w:cs="Times New Roman"/>
          <w:bCs/>
          <w:spacing w:val="40"/>
          <w:sz w:val="44"/>
          <w:szCs w:val="44"/>
          <w:shd w:val="clear" w:color="auto" w:fill="FFFFFF"/>
        </w:rPr>
      </w:pPr>
      <w:r>
        <w:rPr>
          <w:rFonts w:hint="default" w:ascii="Times New Roman" w:hAnsi="Times New Roman" w:eastAsia="方正小标宋_GBK" w:cs="Times New Roman"/>
          <w:bCs/>
          <w:spacing w:val="40"/>
          <w:sz w:val="44"/>
          <w:szCs w:val="44"/>
          <w:shd w:val="clear" w:color="auto" w:fill="FFFFFF"/>
        </w:rPr>
        <w:t>（修改稿）</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楷体_GBK" w:cs="Times New Roman"/>
          <w:bCs/>
          <w:spacing w:val="4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第一条  </w:t>
      </w:r>
      <w:r>
        <w:rPr>
          <w:rFonts w:hint="default" w:ascii="Times New Roman" w:hAnsi="Times New Roman" w:eastAsia="方正仿宋_GBK" w:cs="Times New Roman"/>
          <w:color w:val="000000" w:themeColor="text1"/>
          <w:sz w:val="32"/>
          <w:szCs w:val="32"/>
          <w14:textFill>
            <w14:solidFill>
              <w14:schemeClr w14:val="tx1"/>
            </w14:solidFill>
          </w14:textFill>
        </w:rPr>
        <w:t>为加强省级政务云资源的使用和管理，促进省级政务部门（使用财政资金）业务系统上云，提高政务云资源使用效率，根据国家有关政策法规和技术标准，制定本管理规范。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第二条</w:t>
      </w:r>
      <w:r>
        <w:rPr>
          <w:rFonts w:hint="default" w:ascii="Times New Roman" w:hAnsi="Times New Roman" w:eastAsia="宋体" w:cs="Times New Roman"/>
          <w:sz w:val="28"/>
          <w:szCs w:val="28"/>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省级政务云是依托省电子政务外网部署的云计算基础设施，用于承载省级政务部门非涉密信息系统和数据。省级政务云主要提供云计算、网络、存储等资源，云资源类型见附件1。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第三条</w:t>
      </w:r>
      <w:r>
        <w:rPr>
          <w:rFonts w:hint="default" w:ascii="Times New Roman" w:hAnsi="Times New Roman" w:eastAsia="宋体" w:cs="Times New Roman"/>
          <w:sz w:val="28"/>
          <w:szCs w:val="28"/>
        </w:rPr>
        <w:t xml:space="preserve">  </w:t>
      </w:r>
      <w:r>
        <w:rPr>
          <w:rFonts w:hint="default" w:ascii="Times New Roman" w:hAnsi="Times New Roman" w:eastAsia="宋体" w:cs="Times New Roman"/>
          <w:color w:val="000000" w:themeColor="text1"/>
          <w:sz w:val="28"/>
          <w:szCs w:val="28"/>
          <w14:textFill>
            <w14:solidFill>
              <w14:schemeClr w14:val="tx1"/>
            </w14:solidFill>
          </w14:textFill>
        </w:rPr>
        <w:t>受</w:t>
      </w:r>
      <w:r>
        <w:rPr>
          <w:rFonts w:hint="default" w:ascii="Times New Roman" w:hAnsi="Times New Roman" w:eastAsia="方正仿宋_GBK" w:cs="Times New Roman"/>
          <w:color w:val="000000" w:themeColor="text1"/>
          <w:sz w:val="32"/>
          <w:szCs w:val="32"/>
          <w14:textFill>
            <w14:solidFill>
              <w14:schemeClr w14:val="tx1"/>
            </w14:solidFill>
          </w14:textFill>
        </w:rPr>
        <w:t>省政务服务管理办公室（以下简称省政务办）委托，省大数据管理中心负责省级政务云的建设和运行管理，为省级部门（单位）使用政务云资源开展业务提供服务管理。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第四条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省级政务云资源服务管理包括上云申请、资源变更、资源终止、资源优化。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第五条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上云申请是指省级部门（单位）新申请云资源用于部署新建系统或迁移原有系统，包含申请、受理、方案编制、方案论证、签订协议和开通资源、存档备案等环节，工作流程图如下：</w:t>
      </w:r>
    </w:p>
    <w:p>
      <w:pPr>
        <w:jc w:val="center"/>
        <w:rPr>
          <w:rFonts w:hint="default" w:ascii="Times New Roman" w:hAnsi="Times New Roman" w:eastAsia="方正仿宋_GBK" w:cs="Times New Roman"/>
          <w:color w:val="000000" w:themeColor="text1"/>
          <w:spacing w:val="40"/>
          <w:sz w:val="32"/>
          <w:szCs w:val="32"/>
          <w14:textFill>
            <w14:solidFill>
              <w14:schemeClr w14:val="tx1"/>
            </w14:solidFill>
          </w14:textFill>
        </w:rPr>
      </w:pPr>
      <w:r>
        <w:rPr>
          <w:rFonts w:hint="default" w:ascii="Times New Roman" w:hAnsi="Times New Roman" w:eastAsia="方正仿宋_GBK" w:cs="Times New Roman"/>
          <w:color w:val="000000" w:themeColor="text1"/>
          <w:spacing w:val="40"/>
          <w:sz w:val="32"/>
          <w:szCs w:val="32"/>
          <w14:textFill>
            <w14:solidFill>
              <w14:schemeClr w14:val="tx1"/>
            </w14:solidFill>
          </w14:textFill>
        </w:rPr>
        <w:drawing>
          <wp:inline distT="0" distB="0" distL="0" distR="0">
            <wp:extent cx="5615940" cy="4042410"/>
            <wp:effectExtent l="0" t="0" r="3810"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15940" cy="40424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（一）省级部门（单位）向省政务办提交《关于申请省政务云资源的函》（附件2）和《云资源需求表》（附件3）；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（二）省政务办在5个工作日内完成对申请材料的审核，提出审核意见并反馈给申请单位；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（三）省大数据管理中心协助申请云资源的省级部门（单位）编制业务系统上云方案、安全方案、运维方案，并对上述方案组织论证、给出论证意见；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省大数据管理中心和申请云资源的省级部门（单位）签订《省级政务云资源使用协议》（附件6），并在5个工作日内开通资源，并将处理结果反馈给省政务办。申请函和云资源需求表、上云方案、安全方案、运维方案由省大数据管理中心存档备案。</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第六条</w:t>
      </w:r>
      <w:r>
        <w:rPr>
          <w:rFonts w:hint="default" w:ascii="Times New Roman" w:hAnsi="Times New Roman" w:eastAsia="方正仿宋_GBK" w:cs="Times New Roman"/>
          <w:color w:val="000000" w:themeColor="text1"/>
          <w:spacing w:val="4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资源变更是指省级部门（单位）申请为已上云业务系统扩充云资源，包含申请、受理、实施、业务测试、恢复上线等环节，工作流程图如下：</w:t>
      </w:r>
    </w:p>
    <w:p>
      <w:pPr>
        <w:jc w:val="center"/>
        <w:rPr>
          <w:rFonts w:hint="default" w:ascii="Times New Roman" w:hAnsi="Times New Roman" w:eastAsia="方正仿宋_GBK" w:cs="Times New Roman"/>
          <w:color w:val="000000" w:themeColor="text1"/>
          <w:spacing w:val="40"/>
          <w:sz w:val="32"/>
          <w:szCs w:val="32"/>
          <w14:textFill>
            <w14:solidFill>
              <w14:schemeClr w14:val="tx1"/>
            </w14:solidFill>
          </w14:textFill>
        </w:rPr>
      </w:pPr>
      <w:r>
        <w:rPr>
          <w:rFonts w:hint="default" w:ascii="Times New Roman" w:hAnsi="Times New Roman" w:eastAsia="方正仿宋_GBK" w:cs="Times New Roman"/>
          <w:color w:val="000000" w:themeColor="text1"/>
          <w:spacing w:val="40"/>
          <w:sz w:val="32"/>
          <w:szCs w:val="32"/>
          <w14:textFill>
            <w14:solidFill>
              <w14:schemeClr w14:val="tx1"/>
            </w14:solidFill>
          </w14:textFill>
        </w:rPr>
        <w:drawing>
          <wp:inline distT="0" distB="0" distL="0" distR="0">
            <wp:extent cx="5615940" cy="3917315"/>
            <wp:effectExtent l="0" t="0" r="381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15940" cy="3917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（一）省级部门（单位）向省政务办提交《云资源变更申请表》（附件4）；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（二）省政务办在5个工作日内完成对资源变更的审核，提出审核意见并反馈给申请单位；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（三）变更审核通过后，省大数据管理中心在5个工作日内完成变更实施，并将处理结果反馈给省政务办。申请单位进行业务测试后恢复上线。</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第七条</w:t>
      </w:r>
      <w:r>
        <w:rPr>
          <w:rFonts w:hint="default" w:ascii="Times New Roman" w:hAnsi="Times New Roman" w:eastAsia="方正仿宋_GBK" w:cs="Times New Roman"/>
          <w:color w:val="000000" w:themeColor="text1"/>
          <w:spacing w:val="4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资源终止是指省级部门（单位）停止使用云资源，包含申请、受理、系统下线、回收资源等环节，工作流程图如下：</w:t>
      </w:r>
    </w:p>
    <w:p>
      <w:pPr>
        <w:widowControl/>
        <w:jc w:val="center"/>
        <w:rPr>
          <w:rFonts w:hint="default" w:ascii="Times New Roman" w:hAnsi="Times New Roman" w:eastAsia="宋体" w:cs="Times New Roman"/>
          <w:spacing w:val="40"/>
          <w:kern w:val="0"/>
          <w:sz w:val="24"/>
          <w:szCs w:val="24"/>
        </w:rPr>
      </w:pPr>
      <w:r>
        <w:rPr>
          <w:rFonts w:hint="default" w:ascii="Times New Roman" w:hAnsi="Times New Roman" w:eastAsia="宋体" w:cs="Times New Roman"/>
          <w:spacing w:val="40"/>
          <w:kern w:val="0"/>
          <w:sz w:val="24"/>
          <w:szCs w:val="24"/>
        </w:rPr>
        <w:drawing>
          <wp:inline distT="0" distB="0" distL="0" distR="0">
            <wp:extent cx="5615940" cy="2525395"/>
            <wp:effectExtent l="0" t="0" r="381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15940" cy="2525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（一）省级部门（单位）向省政务办提交《云资源终止申请表》（附件4）；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（二）省政务办在5个工作日内完成对资源终止的审核；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（三）资源终止审核通过后，申请单位做好业务系统下线和数据迁移备份工作；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（四）省大数据管理中心在系统下线后5个工作日内收回云资源，并将处理结果反馈给省政务办。</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 xml:space="preserve">第八条 </w:t>
      </w:r>
      <w:r>
        <w:rPr>
          <w:rFonts w:hint="default" w:ascii="Times New Roman" w:hAnsi="Times New Roman" w:eastAsia="方正仿宋_GBK" w:cs="Times New Roman"/>
          <w:color w:val="000000" w:themeColor="text1"/>
          <w:sz w:val="32"/>
          <w:szCs w:val="32"/>
          <w14:textFill>
            <w14:solidFill>
              <w14:schemeClr w14:val="tx1"/>
            </w14:solidFill>
          </w14:textFill>
        </w:rPr>
        <w:t>资源优化是指省大数据管理中心对省级部门（单位）申请的云资源使用情况进行监控分析，对长期闲置或使用率低的云资源，进行优化调整，包括优化告知、用户确认、优化实施、业务测试、恢复上线等环节，工作流程图如下：</w:t>
      </w:r>
    </w:p>
    <w:p>
      <w:pPr>
        <w:widowControl/>
        <w:jc w:val="center"/>
        <w:rPr>
          <w:rFonts w:hint="default" w:ascii="Times New Roman" w:hAnsi="Times New Roman" w:eastAsia="宋体" w:cs="Times New Roman"/>
          <w:spacing w:val="40"/>
          <w:kern w:val="0"/>
          <w:sz w:val="24"/>
          <w:szCs w:val="24"/>
        </w:rPr>
      </w:pPr>
      <w:r>
        <w:rPr>
          <w:rFonts w:hint="default" w:ascii="Times New Roman" w:hAnsi="Times New Roman" w:eastAsia="宋体" w:cs="Times New Roman"/>
          <w:spacing w:val="40"/>
          <w:kern w:val="0"/>
          <w:sz w:val="24"/>
          <w:szCs w:val="24"/>
        </w:rPr>
        <w:drawing>
          <wp:inline distT="0" distB="0" distL="0" distR="0">
            <wp:extent cx="5615940" cy="1921510"/>
            <wp:effectExtent l="0" t="0" r="381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615940" cy="19215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（一）省大数据管理中心通过监控分析，发现需优化调整的云资源，告知云资源使用单位；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（二）省大数据管理中心在云资源使用单位确认优化内容后5个工作日内回收相应云资源；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（三）相关部门（单位）进行业务测试后恢复上线，并定期将优化结果反馈给省政务办。</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b/>
          <w:color w:val="000000" w:themeColor="text1"/>
          <w:spacing w:val="40"/>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第九条</w:t>
      </w:r>
      <w:r>
        <w:rPr>
          <w:rFonts w:hint="default" w:ascii="Times New Roman" w:hAnsi="Times New Roman" w:eastAsia="方正仿宋_GBK" w:cs="Times New Roman"/>
          <w:color w:val="000000" w:themeColor="text1"/>
          <w:spacing w:val="4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政务云资源使用单位应履行以下职责：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（一）对所分配的政务云资源只有使用权，须严格按照上云方案要求，合理合规地使用云资源，不得挪作他用；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（二）对部署业务系统和安装软件的版权合法性负责，承担涉及知识产权纠纷或其他侵权的责任；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（三）指定专人负责本部门（单位）上云业务系统的日常运行管理，包括系统的维护、更新、数据的备份和安全防护等，监控上云业务系统运行状况，确保上云业务系统安全稳定运行；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负责本部门（单位）上云业务系统的安全管理和审计，按照国家网络安全等级保护相关要求，定期对本部门（单位）上云业务系统进行安全等级保护测评和风险评估，上云业务系统正式上线后三个月内完成等保相关工作，加强业务系统安全监控，保障上云业务系统安全运行，网站业务系统按照签订的网站协议来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（五）贯彻落实国家网络和信息安全有关政策，优先选用国家相关部门认可的安全产品及密码算法。</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宋体" w:cs="Times New Roman"/>
          <w:b/>
          <w:spacing w:val="40"/>
          <w:sz w:val="28"/>
          <w:szCs w:val="28"/>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第十条</w:t>
      </w:r>
      <w:r>
        <w:rPr>
          <w:rFonts w:hint="default" w:ascii="Times New Roman" w:hAnsi="Times New Roman" w:eastAsia="宋体" w:cs="Times New Roman"/>
          <w:b/>
          <w:spacing w:val="40"/>
          <w:sz w:val="28"/>
          <w:szCs w:val="28"/>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省大数据管理中心履行以下职责：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（一）负责云资源的分配和管理，提供良好的业务系统运行硬件环境，保证政务云平台系统安全稳定运行；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（二）对各部门（单位）使用资源情况和上云业务系统进行实时监管，定期进行资源优化，提高云资源使用率；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（三）按照国家网络安全等级保护要求，对政务云平台实施并通过等保备案与测评工作；并督促使用云资源的单位按照等保要求，完成上云业务系统的定级备案与测评工作；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（四）研究制定政务云平台安全应急预案，定期发布安全公告，开展应急演练；做好重大安全事件的应急响应，在发生重大网络安全事件时，立即上报并协调各方及时处置；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定期开展政务云平台及上云业务系统安全检查，如发现上云业务系统发布违反国家有关部门规定的信息，或对外产生攻击行为，有权中断上云业务系统的网络连接；通报上云业务系统的安全隐患，发放安全隐患整改通知书，并限期督促相关单位整改落实。</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第十一条</w:t>
      </w:r>
      <w:r>
        <w:rPr>
          <w:rFonts w:hint="default" w:ascii="Times New Roman" w:hAnsi="Times New Roman" w:eastAsia="宋体" w:cs="Times New Roman"/>
          <w:b/>
          <w:spacing w:val="40"/>
          <w:sz w:val="28"/>
          <w:szCs w:val="28"/>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因不可抗力事件（如台风、地震、战争等）引起断电、断网或通信不稳定等造成业务系统不能访问、数据丢失等问题，省大数据管理中心不承担责任。</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pacing w:val="40"/>
          <w:sz w:val="32"/>
          <w:szCs w:val="32"/>
          <w14:textFill>
            <w14:solidFill>
              <w14:schemeClr w14:val="tx1"/>
            </w14:solidFill>
          </w14:textFill>
        </w:rPr>
        <w:t xml:space="preserve">第十二条 </w:t>
      </w:r>
      <w:r>
        <w:rPr>
          <w:rFonts w:hint="default" w:ascii="Times New Roman" w:hAnsi="Times New Roman" w:eastAsia="方正仿宋_GBK" w:cs="Times New Roman"/>
          <w:color w:val="000000" w:themeColor="text1"/>
          <w:sz w:val="32"/>
          <w:szCs w:val="32"/>
          <w14:textFill>
            <w14:solidFill>
              <w14:schemeClr w14:val="tx1"/>
            </w14:solidFill>
          </w14:textFill>
        </w:rPr>
        <w:t>省大数据管理中心保留对本管理规范的最终解释权。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pacing w:val="40"/>
          <w:sz w:val="32"/>
          <w:szCs w:val="32"/>
          <w14:textFill>
            <w14:solidFill>
              <w14:schemeClr w14:val="tx1"/>
            </w14:solidFill>
          </w14:textFill>
        </w:rPr>
        <w:t>附</w:t>
      </w:r>
      <w:r>
        <w:rPr>
          <w:rFonts w:hint="default" w:ascii="Times New Roman" w:hAnsi="Times New Roman" w:eastAsia="方正仿宋_GBK" w:cs="Times New Roman"/>
          <w:color w:val="000000" w:themeColor="text1"/>
          <w:spacing w:val="40"/>
          <w:sz w:val="32"/>
          <w:szCs w:val="32"/>
          <w:lang w:eastAsia="zh-CN"/>
          <w14:textFill>
            <w14:solidFill>
              <w14:schemeClr w14:val="tx1"/>
            </w14:solidFill>
          </w14:textFill>
        </w:rPr>
        <w:t>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：1.云</w:t>
      </w:r>
      <w:r>
        <w:rPr>
          <w:rFonts w:hint="default" w:ascii="Times New Roman" w:hAnsi="Times New Roman" w:eastAsia="方正仿宋_GBK" w:cs="Times New Roman"/>
          <w:color w:val="000000" w:themeColor="text1"/>
          <w:sz w:val="32"/>
          <w:szCs w:val="32"/>
          <w14:textFill>
            <w14:solidFill>
              <w14:schemeClr w14:val="tx1"/>
            </w14:solidFill>
          </w14:textFill>
        </w:rPr>
        <w:t>资源类型表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关于申请省级政务云资源的函</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3.云资源需求申请表</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4.云资源变更申请表和云资源终止申请表</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5.业务系统上云方案、安全方案和运维方案的模板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6.省级政务云资源使用协议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br w:type="page"/>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rPr>
          <w:rFonts w:hint="default" w:ascii="Times New Roman" w:hAnsi="Times New Roman" w:eastAsia="方正黑体_GBK" w:cs="Times New Roman"/>
          <w:sz w:val="32"/>
          <w:szCs w:val="32"/>
        </w:rPr>
      </w:pPr>
    </w:p>
    <w:p>
      <w:pPr>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云资源类型表</w:t>
      </w:r>
    </w:p>
    <w:p>
      <w:pPr>
        <w:jc w:val="righ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发布时间：2020年11月</w:t>
      </w:r>
    </w:p>
    <w:tbl>
      <w:tblPr>
        <w:tblStyle w:val="7"/>
        <w:tblW w:w="10657"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074"/>
        <w:gridCol w:w="7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widowControl/>
              <w:tabs>
                <w:tab w:val="left" w:pos="1320"/>
                <w:tab w:val="center" w:pos="4422"/>
              </w:tabs>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序号</w:t>
            </w:r>
          </w:p>
        </w:tc>
        <w:tc>
          <w:tcPr>
            <w:tcW w:w="2074" w:type="dxa"/>
          </w:tcPr>
          <w:p>
            <w:pPr>
              <w:widowControl/>
              <w:tabs>
                <w:tab w:val="left" w:pos="1320"/>
                <w:tab w:val="center" w:pos="4422"/>
              </w:tabs>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资源分类</w:t>
            </w:r>
          </w:p>
        </w:tc>
        <w:tc>
          <w:tcPr>
            <w:tcW w:w="7538" w:type="dxa"/>
          </w:tcPr>
          <w:p>
            <w:pPr>
              <w:widowControl/>
              <w:tabs>
                <w:tab w:val="left" w:pos="1320"/>
                <w:tab w:val="center" w:pos="4422"/>
              </w:tabs>
              <w:jc w:val="center"/>
              <w:rPr>
                <w:rFonts w:hint="default" w:ascii="Times New Roman" w:hAnsi="Times New Roman" w:eastAsia="仿宋" w:cs="Times New Roman"/>
                <w:b/>
                <w:sz w:val="30"/>
                <w:szCs w:val="30"/>
              </w:rPr>
            </w:pPr>
            <w:r>
              <w:rPr>
                <w:rFonts w:hint="default" w:ascii="Times New Roman" w:hAnsi="Times New Roman" w:eastAsia="仿宋" w:cs="Times New Roman"/>
                <w:b/>
                <w:sz w:val="30"/>
                <w:szCs w:val="30"/>
              </w:rPr>
              <w:t>具体的资源类型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计算资源</w:t>
            </w:r>
          </w:p>
        </w:tc>
        <w:tc>
          <w:tcPr>
            <w:tcW w:w="7538" w:type="dxa"/>
          </w:tcPr>
          <w:p>
            <w:pPr>
              <w:widowControl/>
              <w:tabs>
                <w:tab w:val="left" w:pos="1320"/>
                <w:tab w:val="center" w:pos="4422"/>
              </w:tabs>
              <w:jc w:val="center"/>
              <w:rPr>
                <w:rFonts w:hint="default" w:ascii="Times New Roman" w:hAnsi="Times New Roman" w:eastAsia="方正小标宋_GBK" w:cs="Times New Roman"/>
                <w:sz w:val="36"/>
                <w:szCs w:val="36"/>
              </w:rPr>
            </w:pPr>
            <w:r>
              <w:rPr>
                <w:rFonts w:hint="default" w:ascii="Times New Roman" w:hAnsi="Times New Roman" w:eastAsia="方正仿宋_GBK" w:cs="Times New Roman"/>
                <w:color w:val="000000" w:themeColor="text1"/>
                <w:sz w:val="32"/>
                <w:szCs w:val="32"/>
                <w14:textFill>
                  <w14:solidFill>
                    <w14:schemeClr w14:val="tx1"/>
                  </w14:solidFill>
                </w14:textFill>
              </w:rPr>
              <w:t>弹性云服务器、裸金属服务器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w:t>
            </w:r>
          </w:p>
        </w:tc>
        <w:tc>
          <w:tcPr>
            <w:tcW w:w="2074" w:type="dxa"/>
            <w:vAlign w:val="center"/>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网络资源</w:t>
            </w:r>
          </w:p>
        </w:tc>
        <w:tc>
          <w:tcPr>
            <w:tcW w:w="7538" w:type="dxa"/>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虚拟防火墙、网络安全服务</w:t>
            </w:r>
          </w:p>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弹性IP服务、弹性负载均衡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存储资源</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云硬盘、对象存储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灾备资源</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云服务器备份、云硬盘备份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数据库资源</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RDS for Mysql/PostgreSQL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大数据资源</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Hadoop、GaussDB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w:t>
            </w:r>
          </w:p>
        </w:tc>
        <w:tc>
          <w:tcPr>
            <w:tcW w:w="2074"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安全资源</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安全指数服务、数据库安全服务、主机安全服务、网页防篡改、应用防火墙、云堡垒机、漏洞扫描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widowControl/>
              <w:tabs>
                <w:tab w:val="left" w:pos="1320"/>
                <w:tab w:val="center" w:pos="4422"/>
              </w:tabs>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w:t>
            </w:r>
          </w:p>
        </w:tc>
        <w:tc>
          <w:tcPr>
            <w:tcW w:w="2074"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PaaS服务</w:t>
            </w:r>
          </w:p>
        </w:tc>
        <w:tc>
          <w:tcPr>
            <w:tcW w:w="7538" w:type="dxa"/>
          </w:tcPr>
          <w:p>
            <w:pPr>
              <w:widowControl/>
              <w:tabs>
                <w:tab w:val="left" w:pos="1320"/>
                <w:tab w:val="center" w:pos="4422"/>
              </w:tabs>
              <w:jc w:val="center"/>
              <w:rPr>
                <w:rFonts w:hint="default" w:ascii="Times New Roman" w:hAnsi="Times New Roman" w:eastAsia="仿宋"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分布式缓存服务、容器服务、微服务</w:t>
            </w:r>
          </w:p>
        </w:tc>
      </w:tr>
    </w:tbl>
    <w:p>
      <w:pPr>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备注：具体的云资源类型（政务外网区、互联网接入区）根据省级政务云建设情况定期更新发布。</w:t>
      </w: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sectPr>
          <w:footerReference r:id="rId4" w:type="default"/>
          <w:pgSz w:w="11906" w:h="16838"/>
          <w:pgMar w:top="1814" w:right="1531" w:bottom="1814" w:left="1531" w:header="851" w:footer="992" w:gutter="0"/>
          <w:pgNumType w:fmt="numberInDash"/>
          <w:cols w:space="425" w:num="1"/>
          <w:docGrid w:type="lines" w:linePitch="592" w:charSpace="-886"/>
        </w:sect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rPr>
          <w:rFonts w:hint="default" w:ascii="Times New Roman" w:hAnsi="Times New Roman" w:eastAsia="方正黑体_GBK" w:cs="Times New Roman"/>
          <w:sz w:val="32"/>
          <w:szCs w:val="32"/>
        </w:rPr>
      </w:pPr>
    </w:p>
    <w:p>
      <w:pPr>
        <w:spacing w:line="59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关于申请省级政务云资源的函</w:t>
      </w:r>
    </w:p>
    <w:p>
      <w:pPr>
        <w:spacing w:line="590" w:lineRule="exact"/>
        <w:rPr>
          <w:rFonts w:hint="default" w:ascii="Times New Roman" w:hAnsi="Times New Roman" w:eastAsia="方正仿宋_GBK" w:cs="Times New Roman"/>
          <w:sz w:val="32"/>
          <w:szCs w:val="32"/>
        </w:rPr>
      </w:pPr>
    </w:p>
    <w:p>
      <w:pPr>
        <w:spacing w:line="59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省政务服务管理办公室：</w:t>
      </w:r>
    </w:p>
    <w:p>
      <w:pPr>
        <w:spacing w:line="59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省政府关于贯彻省级部门信息化系统集约化建设和发展要求，我单位拟将XX系统迁移（部署）至省级政务云XX区（电子政务外网区、互联网接入区），并按照等保二/三级要求做好业务系统安全防护，确保业务系统安全上云。经测算，申请XX台云主机、XX云存储、XX云数据库资源。</w:t>
      </w:r>
    </w:p>
    <w:p>
      <w:pPr>
        <w:spacing w:line="590" w:lineRule="exact"/>
        <w:ind w:firstLine="630"/>
        <w:rPr>
          <w:rFonts w:hint="default" w:ascii="Times New Roman" w:hAnsi="Times New Roman" w:eastAsia="方正仿宋_GBK" w:cs="Times New Roman"/>
          <w:sz w:val="32"/>
          <w:szCs w:val="32"/>
        </w:rPr>
      </w:pPr>
    </w:p>
    <w:p>
      <w:pPr>
        <w:spacing w:line="590" w:lineRule="exact"/>
        <w:ind w:firstLine="630"/>
        <w:rPr>
          <w:rFonts w:hint="default" w:ascii="Times New Roman" w:hAnsi="Times New Roman" w:eastAsia="方正仿宋_GBK" w:cs="Times New Roman"/>
          <w:sz w:val="32"/>
          <w:szCs w:val="32"/>
        </w:rPr>
      </w:pPr>
    </w:p>
    <w:p>
      <w:pPr>
        <w:spacing w:line="590" w:lineRule="exact"/>
        <w:ind w:firstLine="63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XX（单位盖章）</w:t>
      </w:r>
    </w:p>
    <w:p>
      <w:pPr>
        <w:spacing w:line="590" w:lineRule="exact"/>
        <w:ind w:firstLine="63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XX年XX月XX日</w:t>
      </w:r>
    </w:p>
    <w:p>
      <w:pPr>
        <w:spacing w:line="590" w:lineRule="exact"/>
        <w:rPr>
          <w:rFonts w:hint="default" w:ascii="Times New Roman" w:hAnsi="Times New Roman" w:eastAsia="方正黑体_GBK" w:cs="Times New Roman"/>
          <w:sz w:val="32"/>
          <w:szCs w:val="32"/>
        </w:rPr>
        <w:sectPr>
          <w:pgSz w:w="11906" w:h="16838"/>
          <w:pgMar w:top="1814" w:right="1531" w:bottom="1985" w:left="1531" w:header="851" w:footer="992" w:gutter="0"/>
          <w:pgNumType w:fmt="numberInDash"/>
          <w:cols w:space="425" w:num="1"/>
          <w:docGrid w:type="lines" w:linePitch="592" w:charSpace="-886"/>
        </w:sectPr>
      </w:pPr>
    </w:p>
    <w:p>
      <w:pPr>
        <w:jc w:val="left"/>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附件3</w:t>
      </w:r>
    </w:p>
    <w:p>
      <w:pPr>
        <w:widowControl/>
        <w:jc w:val="center"/>
        <w:rPr>
          <w:rFonts w:hint="default" w:ascii="Times New Roman" w:hAnsi="Times New Roman" w:eastAsia="方正小标宋_GBK" w:cs="Times New Roman"/>
          <w:sz w:val="36"/>
          <w:szCs w:val="36"/>
        </w:rPr>
      </w:pPr>
    </w:p>
    <w:p>
      <w:pPr>
        <w:widowControl/>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云资源需求申请表</w:t>
      </w:r>
    </w:p>
    <w:p>
      <w:pPr>
        <w:widowControl/>
        <w:jc w:val="left"/>
        <w:rPr>
          <w:rFonts w:hint="default" w:ascii="Times New Roman" w:hAnsi="Times New Roman" w:eastAsia="方正仿宋_GBK" w:cs="Times New Roman"/>
          <w:color w:val="000000"/>
          <w:kern w:val="0"/>
          <w:sz w:val="32"/>
          <w:szCs w:val="32"/>
        </w:rPr>
      </w:pPr>
    </w:p>
    <w:p>
      <w:pPr>
        <w:ind w:left="640"/>
        <w:jc w:val="left"/>
        <w:rPr>
          <w:rFonts w:hint="default" w:ascii="Times New Roman" w:hAnsi="Times New Roman" w:eastAsia="仿宋" w:cs="Times New Roman"/>
        </w:rPr>
      </w:pPr>
      <w:r>
        <w:rPr>
          <w:rFonts w:hint="default" w:ascii="Times New Roman" w:hAnsi="Times New Roman" w:eastAsia="仿宋" w:cs="Times New Roman"/>
          <w:sz w:val="32"/>
          <w:szCs w:val="32"/>
        </w:rPr>
        <w:t>一、业务系统信息表</w:t>
      </w:r>
    </w:p>
    <w:tbl>
      <w:tblPr>
        <w:tblStyle w:val="6"/>
        <w:tblW w:w="5000" w:type="pct"/>
        <w:tblInd w:w="0" w:type="dxa"/>
        <w:tblLayout w:type="autofit"/>
        <w:tblCellMar>
          <w:top w:w="0" w:type="dxa"/>
          <w:left w:w="108" w:type="dxa"/>
          <w:bottom w:w="0" w:type="dxa"/>
          <w:right w:w="108" w:type="dxa"/>
        </w:tblCellMar>
      </w:tblPr>
      <w:tblGrid>
        <w:gridCol w:w="1656"/>
        <w:gridCol w:w="2642"/>
        <w:gridCol w:w="1656"/>
        <w:gridCol w:w="3106"/>
      </w:tblGrid>
      <w:tr>
        <w:tblPrEx>
          <w:tblCellMar>
            <w:top w:w="0" w:type="dxa"/>
            <w:left w:w="108" w:type="dxa"/>
            <w:bottom w:w="0" w:type="dxa"/>
            <w:right w:w="108" w:type="dxa"/>
          </w:tblCellMar>
        </w:tblPrEx>
        <w:trPr>
          <w:trHeight w:val="702"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单位名称</w:t>
            </w:r>
          </w:p>
        </w:tc>
        <w:tc>
          <w:tcPr>
            <w:tcW w:w="147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省XX厅（盖章）</w:t>
            </w:r>
          </w:p>
        </w:tc>
        <w:tc>
          <w:tcPr>
            <w:tcW w:w="8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业务负责人</w:t>
            </w:r>
          </w:p>
        </w:tc>
        <w:tc>
          <w:tcPr>
            <w:tcW w:w="17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702"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联系电话</w:t>
            </w:r>
          </w:p>
        </w:tc>
        <w:tc>
          <w:tcPr>
            <w:tcW w:w="1475"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89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电子邮件</w:t>
            </w:r>
          </w:p>
        </w:tc>
        <w:tc>
          <w:tcPr>
            <w:tcW w:w="173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702"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实施机构</w:t>
            </w:r>
          </w:p>
        </w:tc>
        <w:tc>
          <w:tcPr>
            <w:tcW w:w="1475"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XX公司</w:t>
            </w:r>
          </w:p>
        </w:tc>
        <w:tc>
          <w:tcPr>
            <w:tcW w:w="89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实施负责人</w:t>
            </w:r>
          </w:p>
        </w:tc>
        <w:tc>
          <w:tcPr>
            <w:tcW w:w="173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702"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联系电话</w:t>
            </w:r>
          </w:p>
        </w:tc>
        <w:tc>
          <w:tcPr>
            <w:tcW w:w="1475"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89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电子邮件</w:t>
            </w:r>
          </w:p>
        </w:tc>
        <w:tc>
          <w:tcPr>
            <w:tcW w:w="173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702"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系统名称</w:t>
            </w:r>
          </w:p>
        </w:tc>
        <w:tc>
          <w:tcPr>
            <w:tcW w:w="4103"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2381" w:hRule="atLeast"/>
        </w:trPr>
        <w:tc>
          <w:tcPr>
            <w:tcW w:w="89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系统简介</w:t>
            </w:r>
          </w:p>
        </w:tc>
        <w:tc>
          <w:tcPr>
            <w:tcW w:w="4103"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（概况、覆盖范围、功能介绍等）</w:t>
            </w:r>
          </w:p>
        </w:tc>
      </w:tr>
      <w:tr>
        <w:tblPrEx>
          <w:tblCellMar>
            <w:top w:w="0" w:type="dxa"/>
            <w:left w:w="108" w:type="dxa"/>
            <w:bottom w:w="0" w:type="dxa"/>
            <w:right w:w="108" w:type="dxa"/>
          </w:tblCellMar>
        </w:tblPrEx>
        <w:trPr>
          <w:trHeight w:val="842" w:hRule="atLeast"/>
        </w:trPr>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系统服务对象</w:t>
            </w:r>
          </w:p>
        </w:tc>
        <w:tc>
          <w:tcPr>
            <w:tcW w:w="1475" w:type="pct"/>
            <w:tcBorders>
              <w:top w:val="nil"/>
              <w:left w:val="nil"/>
              <w:bottom w:val="single" w:color="auto" w:sz="4" w:space="0"/>
              <w:right w:val="nil"/>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□社会公众 □政府部门</w:t>
            </w:r>
          </w:p>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□其他</w:t>
            </w:r>
          </w:p>
        </w:tc>
        <w:tc>
          <w:tcPr>
            <w:tcW w:w="8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系统部署区域</w:t>
            </w:r>
          </w:p>
        </w:tc>
        <w:tc>
          <w:tcPr>
            <w:tcW w:w="1732"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□政务外网区  □互联网区</w:t>
            </w:r>
          </w:p>
        </w:tc>
      </w:tr>
      <w:tr>
        <w:tblPrEx>
          <w:tblCellMar>
            <w:top w:w="0" w:type="dxa"/>
            <w:left w:w="108" w:type="dxa"/>
            <w:bottom w:w="0" w:type="dxa"/>
            <w:right w:w="108" w:type="dxa"/>
          </w:tblCellMar>
        </w:tblPrEx>
        <w:trPr>
          <w:trHeight w:val="140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等级保护</w:t>
            </w:r>
          </w:p>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实施情况</w:t>
            </w:r>
          </w:p>
        </w:tc>
        <w:tc>
          <w:tcPr>
            <w:tcW w:w="4103"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（当前等保情况、工作计划</w:t>
            </w:r>
            <w:r>
              <w:rPr>
                <w:rFonts w:hint="default" w:ascii="Times New Roman" w:hAnsi="Times New Roman" w:eastAsia="仿宋" w:cs="Times New Roman"/>
                <w:b w:val="0"/>
                <w:bCs/>
                <w:color w:val="000000"/>
                <w:kern w:val="0"/>
                <w:sz w:val="24"/>
                <w:szCs w:val="24"/>
              </w:rPr>
              <w:t>以及等保相关资料说明</w:t>
            </w:r>
            <w:r>
              <w:rPr>
                <w:rFonts w:hint="default" w:ascii="Times New Roman" w:hAnsi="Times New Roman" w:eastAsia="仿宋" w:cs="Times New Roman"/>
                <w:color w:val="000000"/>
                <w:kern w:val="0"/>
                <w:sz w:val="24"/>
                <w:szCs w:val="24"/>
              </w:rPr>
              <w:t>）</w:t>
            </w:r>
          </w:p>
        </w:tc>
      </w:tr>
      <w:tr>
        <w:tblPrEx>
          <w:tblCellMar>
            <w:top w:w="0" w:type="dxa"/>
            <w:left w:w="108" w:type="dxa"/>
            <w:bottom w:w="0" w:type="dxa"/>
            <w:right w:w="108" w:type="dxa"/>
          </w:tblCellMar>
        </w:tblPrEx>
        <w:trPr>
          <w:trHeight w:val="1414" w:hRule="atLeast"/>
        </w:trPr>
        <w:tc>
          <w:tcPr>
            <w:tcW w:w="8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其他情况</w:t>
            </w:r>
          </w:p>
        </w:tc>
        <w:tc>
          <w:tcPr>
            <w:tcW w:w="4103"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（安全及运维情况等）</w:t>
            </w:r>
          </w:p>
        </w:tc>
      </w:tr>
    </w:tbl>
    <w:p>
      <w:pPr>
        <w:ind w:left="640"/>
        <w:jc w:val="left"/>
        <w:rPr>
          <w:rFonts w:hint="default" w:ascii="Times New Roman" w:hAnsi="Times New Roman" w:eastAsia="方正仿宋_GBK" w:cs="Times New Roman"/>
          <w:sz w:val="32"/>
          <w:szCs w:val="32"/>
        </w:rPr>
      </w:pPr>
    </w:p>
    <w:p>
      <w:pPr>
        <w:ind w:left="640"/>
        <w:jc w:val="left"/>
        <w:rPr>
          <w:rFonts w:hint="default" w:ascii="Times New Roman" w:hAnsi="Times New Roman" w:eastAsia="方正仿宋_GBK" w:cs="Times New Roman"/>
          <w:sz w:val="32"/>
          <w:szCs w:val="32"/>
        </w:rPr>
      </w:pPr>
    </w:p>
    <w:p>
      <w:pPr>
        <w:ind w:left="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二、云资源需求表</w:t>
      </w:r>
    </w:p>
    <w:tbl>
      <w:tblPr>
        <w:tblStyle w:val="6"/>
        <w:tblW w:w="5293" w:type="pct"/>
        <w:jc w:val="center"/>
        <w:tblLayout w:type="autofit"/>
        <w:tblCellMar>
          <w:top w:w="0" w:type="dxa"/>
          <w:left w:w="108" w:type="dxa"/>
          <w:bottom w:w="0" w:type="dxa"/>
          <w:right w:w="108" w:type="dxa"/>
        </w:tblCellMar>
      </w:tblPr>
      <w:tblGrid>
        <w:gridCol w:w="1656"/>
        <w:gridCol w:w="1223"/>
        <w:gridCol w:w="1176"/>
        <w:gridCol w:w="1176"/>
        <w:gridCol w:w="1747"/>
        <w:gridCol w:w="2883"/>
      </w:tblGrid>
      <w:tr>
        <w:tblPrEx>
          <w:tblCellMar>
            <w:top w:w="0" w:type="dxa"/>
            <w:left w:w="108" w:type="dxa"/>
            <w:bottom w:w="0" w:type="dxa"/>
            <w:right w:w="108" w:type="dxa"/>
          </w:tblCellMar>
        </w:tblPrEx>
        <w:trPr>
          <w:trHeight w:val="554" w:hRule="atLeast"/>
          <w:jc w:val="center"/>
        </w:trPr>
        <w:tc>
          <w:tcPr>
            <w:tcW w:w="8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系统名称</w:t>
            </w:r>
          </w:p>
        </w:tc>
        <w:tc>
          <w:tcPr>
            <w:tcW w:w="4179"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442"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云主机配置要求</w:t>
            </w:r>
          </w:p>
        </w:tc>
      </w:tr>
      <w:tr>
        <w:tblPrEx>
          <w:tblCellMar>
            <w:top w:w="0" w:type="dxa"/>
            <w:left w:w="108" w:type="dxa"/>
            <w:bottom w:w="0" w:type="dxa"/>
            <w:right w:w="108" w:type="dxa"/>
          </w:tblCellMar>
        </w:tblPrEx>
        <w:trPr>
          <w:trHeight w:val="570" w:hRule="atLeast"/>
          <w:jc w:val="center"/>
        </w:trPr>
        <w:tc>
          <w:tcPr>
            <w:tcW w:w="82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操作系统</w:t>
            </w:r>
          </w:p>
        </w:tc>
        <w:tc>
          <w:tcPr>
            <w:tcW w:w="6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CPU规格</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内存规格</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磁盘规格</w:t>
            </w:r>
          </w:p>
        </w:tc>
        <w:tc>
          <w:tcPr>
            <w:tcW w:w="239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网络需求</w:t>
            </w:r>
          </w:p>
        </w:tc>
      </w:tr>
      <w:tr>
        <w:tblPrEx>
          <w:tblCellMar>
            <w:top w:w="0" w:type="dxa"/>
            <w:left w:w="108" w:type="dxa"/>
            <w:bottom w:w="0" w:type="dxa"/>
            <w:right w:w="108" w:type="dxa"/>
          </w:tblCellMar>
        </w:tblPrEx>
        <w:trPr>
          <w:trHeight w:val="680" w:hRule="atLeast"/>
          <w:jc w:val="center"/>
        </w:trPr>
        <w:tc>
          <w:tcPr>
            <w:tcW w:w="82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CentOS 7</w:t>
            </w:r>
          </w:p>
        </w:tc>
        <w:tc>
          <w:tcPr>
            <w:tcW w:w="6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_____核</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 G</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 G</w:t>
            </w:r>
          </w:p>
        </w:tc>
        <w:tc>
          <w:tcPr>
            <w:tcW w:w="239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（所在区域、开放端口、公网IP需求等）</w:t>
            </w:r>
          </w:p>
        </w:tc>
      </w:tr>
      <w:tr>
        <w:tblPrEx>
          <w:tblCellMar>
            <w:top w:w="0" w:type="dxa"/>
            <w:left w:w="108" w:type="dxa"/>
            <w:bottom w:w="0" w:type="dxa"/>
            <w:right w:w="108" w:type="dxa"/>
          </w:tblCellMar>
        </w:tblPrEx>
        <w:trPr>
          <w:trHeight w:val="546" w:hRule="atLeast"/>
          <w:jc w:val="center"/>
        </w:trPr>
        <w:tc>
          <w:tcPr>
            <w:tcW w:w="82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Windows Server 2016</w:t>
            </w:r>
          </w:p>
        </w:tc>
        <w:tc>
          <w:tcPr>
            <w:tcW w:w="6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9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561" w:hRule="atLeast"/>
          <w:jc w:val="center"/>
        </w:trPr>
        <w:tc>
          <w:tcPr>
            <w:tcW w:w="82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w:t>
            </w:r>
          </w:p>
        </w:tc>
        <w:tc>
          <w:tcPr>
            <w:tcW w:w="6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58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c>
          <w:tcPr>
            <w:tcW w:w="239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1099" w:hRule="atLeast"/>
          <w:jc w:val="center"/>
        </w:trPr>
        <w:tc>
          <w:tcPr>
            <w:tcW w:w="82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需求补充说明</w:t>
            </w:r>
          </w:p>
        </w:tc>
        <w:tc>
          <w:tcPr>
            <w:tcW w:w="4179"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w:t>
            </w:r>
          </w:p>
        </w:tc>
      </w:tr>
      <w:tr>
        <w:tblPrEx>
          <w:tblCellMar>
            <w:top w:w="0" w:type="dxa"/>
            <w:left w:w="108" w:type="dxa"/>
            <w:bottom w:w="0" w:type="dxa"/>
            <w:right w:w="108" w:type="dxa"/>
          </w:tblCellMar>
        </w:tblPrEx>
        <w:trPr>
          <w:trHeight w:val="453"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云数据库配置要求</w:t>
            </w:r>
          </w:p>
        </w:tc>
      </w:tr>
      <w:tr>
        <w:tblPrEx>
          <w:tblCellMar>
            <w:top w:w="0" w:type="dxa"/>
            <w:left w:w="108" w:type="dxa"/>
            <w:bottom w:w="0" w:type="dxa"/>
            <w:right w:w="108" w:type="dxa"/>
          </w:tblCellMar>
        </w:tblPrEx>
        <w:trPr>
          <w:trHeight w:val="383" w:hRule="atLeast"/>
          <w:jc w:val="center"/>
        </w:trPr>
        <w:tc>
          <w:tcPr>
            <w:tcW w:w="143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数据库类型</w:t>
            </w:r>
          </w:p>
        </w:tc>
        <w:tc>
          <w:tcPr>
            <w:tcW w:w="117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CPU规格</w:t>
            </w:r>
          </w:p>
        </w:tc>
        <w:tc>
          <w:tcPr>
            <w:tcW w:w="90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内存规格</w:t>
            </w:r>
          </w:p>
        </w:tc>
        <w:tc>
          <w:tcPr>
            <w:tcW w:w="14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存储空间</w:t>
            </w:r>
          </w:p>
        </w:tc>
      </w:tr>
      <w:tr>
        <w:tblPrEx>
          <w:tblCellMar>
            <w:top w:w="0" w:type="dxa"/>
            <w:left w:w="108" w:type="dxa"/>
            <w:bottom w:w="0" w:type="dxa"/>
            <w:right w:w="108" w:type="dxa"/>
          </w:tblCellMar>
        </w:tblPrEx>
        <w:trPr>
          <w:trHeight w:val="549" w:hRule="atLeast"/>
          <w:jc w:val="center"/>
        </w:trPr>
        <w:tc>
          <w:tcPr>
            <w:tcW w:w="14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□MySQL □PostgreSQL</w:t>
            </w:r>
          </w:p>
        </w:tc>
        <w:tc>
          <w:tcPr>
            <w:tcW w:w="117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 核</w:t>
            </w:r>
          </w:p>
        </w:tc>
        <w:tc>
          <w:tcPr>
            <w:tcW w:w="9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 G</w:t>
            </w:r>
          </w:p>
        </w:tc>
        <w:tc>
          <w:tcPr>
            <w:tcW w:w="14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 G（10G-1000G）</w:t>
            </w:r>
          </w:p>
        </w:tc>
      </w:tr>
      <w:tr>
        <w:tblPrEx>
          <w:tblCellMar>
            <w:top w:w="0" w:type="dxa"/>
            <w:left w:w="108" w:type="dxa"/>
            <w:bottom w:w="0" w:type="dxa"/>
            <w:right w:w="108" w:type="dxa"/>
          </w:tblCellMar>
        </w:tblPrEx>
        <w:trPr>
          <w:trHeight w:val="434"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云存储配置要求</w:t>
            </w:r>
          </w:p>
        </w:tc>
      </w:tr>
      <w:tr>
        <w:tblPrEx>
          <w:tblCellMar>
            <w:top w:w="0" w:type="dxa"/>
            <w:left w:w="108" w:type="dxa"/>
            <w:bottom w:w="0" w:type="dxa"/>
            <w:right w:w="108" w:type="dxa"/>
          </w:tblCellMar>
        </w:tblPrEx>
        <w:trPr>
          <w:trHeight w:val="553" w:hRule="atLeast"/>
          <w:jc w:val="center"/>
        </w:trPr>
        <w:tc>
          <w:tcPr>
            <w:tcW w:w="82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存储空间</w:t>
            </w:r>
          </w:p>
        </w:tc>
        <w:tc>
          <w:tcPr>
            <w:tcW w:w="4179" w:type="pct"/>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__________ T（1T-20T）</w:t>
            </w:r>
          </w:p>
        </w:tc>
      </w:tr>
      <w:tr>
        <w:tblPrEx>
          <w:tblCellMar>
            <w:top w:w="0" w:type="dxa"/>
            <w:left w:w="108" w:type="dxa"/>
            <w:bottom w:w="0" w:type="dxa"/>
            <w:right w:w="108" w:type="dxa"/>
          </w:tblCellMar>
        </w:tblPrEx>
        <w:trPr>
          <w:trHeight w:val="419"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云负载均衡配置要求</w:t>
            </w:r>
          </w:p>
        </w:tc>
      </w:tr>
      <w:tr>
        <w:tblPrEx>
          <w:tblCellMar>
            <w:top w:w="0" w:type="dxa"/>
            <w:left w:w="108" w:type="dxa"/>
            <w:bottom w:w="0" w:type="dxa"/>
            <w:right w:w="108" w:type="dxa"/>
          </w:tblCellMar>
        </w:tblPrEx>
        <w:trPr>
          <w:trHeight w:val="557" w:hRule="atLeast"/>
          <w:jc w:val="center"/>
        </w:trPr>
        <w:tc>
          <w:tcPr>
            <w:tcW w:w="260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□是       □否</w:t>
            </w:r>
          </w:p>
        </w:tc>
        <w:tc>
          <w:tcPr>
            <w:tcW w:w="239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数量：___________</w:t>
            </w:r>
          </w:p>
        </w:tc>
      </w:tr>
      <w:tr>
        <w:tblPrEx>
          <w:tblCellMar>
            <w:top w:w="0" w:type="dxa"/>
            <w:left w:w="108" w:type="dxa"/>
            <w:bottom w:w="0" w:type="dxa"/>
            <w:right w:w="108" w:type="dxa"/>
          </w:tblCellMar>
        </w:tblPrEx>
        <w:trPr>
          <w:trHeight w:val="419"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运维VPN账号及数字证书要求</w:t>
            </w:r>
          </w:p>
        </w:tc>
      </w:tr>
      <w:tr>
        <w:tblPrEx>
          <w:tblCellMar>
            <w:top w:w="0" w:type="dxa"/>
            <w:left w:w="108" w:type="dxa"/>
            <w:bottom w:w="0" w:type="dxa"/>
            <w:right w:w="108" w:type="dxa"/>
          </w:tblCellMar>
        </w:tblPrEx>
        <w:trPr>
          <w:trHeight w:val="559" w:hRule="atLeast"/>
          <w:jc w:val="center"/>
        </w:trPr>
        <w:tc>
          <w:tcPr>
            <w:tcW w:w="2602"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□是       □否</w:t>
            </w:r>
          </w:p>
        </w:tc>
        <w:tc>
          <w:tcPr>
            <w:tcW w:w="2398"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数量：___________</w:t>
            </w:r>
          </w:p>
        </w:tc>
      </w:tr>
      <w:tr>
        <w:tblPrEx>
          <w:tblCellMar>
            <w:top w:w="0" w:type="dxa"/>
            <w:left w:w="108" w:type="dxa"/>
            <w:bottom w:w="0" w:type="dxa"/>
            <w:right w:w="108" w:type="dxa"/>
          </w:tblCellMar>
        </w:tblPrEx>
        <w:trPr>
          <w:trHeight w:val="406"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主机备份需求</w:t>
            </w:r>
          </w:p>
        </w:tc>
      </w:tr>
      <w:tr>
        <w:tblPrEx>
          <w:tblCellMar>
            <w:top w:w="0" w:type="dxa"/>
            <w:left w:w="108" w:type="dxa"/>
            <w:bottom w:w="0" w:type="dxa"/>
            <w:right w:w="108" w:type="dxa"/>
          </w:tblCellMar>
        </w:tblPrEx>
        <w:trPr>
          <w:trHeight w:val="412" w:hRule="atLeast"/>
          <w:jc w:val="center"/>
        </w:trPr>
        <w:tc>
          <w:tcPr>
            <w:tcW w:w="143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是否备份</w:t>
            </w:r>
          </w:p>
        </w:tc>
        <w:tc>
          <w:tcPr>
            <w:tcW w:w="117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备份周期</w:t>
            </w:r>
          </w:p>
        </w:tc>
        <w:tc>
          <w:tcPr>
            <w:tcW w:w="90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备份时间</w:t>
            </w:r>
          </w:p>
        </w:tc>
        <w:tc>
          <w:tcPr>
            <w:tcW w:w="14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保留时间</w:t>
            </w:r>
          </w:p>
        </w:tc>
      </w:tr>
      <w:tr>
        <w:tblPrEx>
          <w:tblCellMar>
            <w:top w:w="0" w:type="dxa"/>
            <w:left w:w="108" w:type="dxa"/>
            <w:bottom w:w="0" w:type="dxa"/>
            <w:right w:w="108" w:type="dxa"/>
          </w:tblCellMar>
        </w:tblPrEx>
        <w:trPr>
          <w:trHeight w:val="555" w:hRule="atLeast"/>
          <w:jc w:val="center"/>
        </w:trPr>
        <w:tc>
          <w:tcPr>
            <w:tcW w:w="143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□是     □否</w:t>
            </w:r>
          </w:p>
        </w:tc>
        <w:tc>
          <w:tcPr>
            <w:tcW w:w="117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□天     □周</w:t>
            </w:r>
          </w:p>
        </w:tc>
        <w:tc>
          <w:tcPr>
            <w:tcW w:w="90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 xml:space="preserve">  ：  --   ：</w:t>
            </w:r>
          </w:p>
        </w:tc>
        <w:tc>
          <w:tcPr>
            <w:tcW w:w="149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□周     □月</w:t>
            </w:r>
          </w:p>
        </w:tc>
      </w:tr>
      <w:tr>
        <w:tblPrEx>
          <w:tblCellMar>
            <w:top w:w="0" w:type="dxa"/>
            <w:left w:w="108" w:type="dxa"/>
            <w:bottom w:w="0" w:type="dxa"/>
            <w:right w:w="108" w:type="dxa"/>
          </w:tblCellMar>
        </w:tblPrEx>
        <w:trPr>
          <w:trHeight w:val="543"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其他资源需求说明</w:t>
            </w:r>
          </w:p>
        </w:tc>
      </w:tr>
      <w:tr>
        <w:tblPrEx>
          <w:tblCellMar>
            <w:top w:w="0" w:type="dxa"/>
            <w:left w:w="108" w:type="dxa"/>
            <w:bottom w:w="0" w:type="dxa"/>
            <w:right w:w="108" w:type="dxa"/>
          </w:tblCellMar>
        </w:tblPrEx>
        <w:trPr>
          <w:trHeight w:val="841"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　</w:t>
            </w:r>
          </w:p>
        </w:tc>
      </w:tr>
    </w:tbl>
    <w:p>
      <w:pPr>
        <w:jc w:val="left"/>
        <w:rPr>
          <w:rFonts w:hint="default" w:ascii="Times New Roman" w:hAnsi="Times New Roman" w:eastAsia="方正小标宋_GBK" w:cs="Times New Roman"/>
          <w:sz w:val="36"/>
          <w:szCs w:val="36"/>
        </w:rPr>
        <w:sectPr>
          <w:pgSz w:w="11906" w:h="16838"/>
          <w:pgMar w:top="1814" w:right="1531" w:bottom="1985" w:left="1531" w:header="851" w:footer="992" w:gutter="0"/>
          <w:pgNumType w:fmt="numberInDash"/>
          <w:cols w:space="425" w:num="1"/>
          <w:docGrid w:linePitch="592" w:charSpace="-886"/>
        </w:sectPr>
      </w:pP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widowControl/>
        <w:jc w:val="center"/>
        <w:rPr>
          <w:rFonts w:hint="default" w:ascii="Times New Roman" w:hAnsi="Times New Roman" w:eastAsia="方正小标宋_GBK" w:cs="Times New Roman"/>
          <w:sz w:val="36"/>
          <w:szCs w:val="36"/>
        </w:rPr>
      </w:pPr>
    </w:p>
    <w:p>
      <w:pPr>
        <w:widowControl/>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36"/>
          <w:szCs w:val="36"/>
        </w:rPr>
        <w:t>云资源变更申请表和云资源终止申请表</w:t>
      </w:r>
    </w:p>
    <w:p>
      <w:pPr>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一、云资源变更申请表</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51"/>
        <w:gridCol w:w="993"/>
        <w:gridCol w:w="567"/>
        <w:gridCol w:w="1275"/>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93" w:type="dxa"/>
            <w:gridSpan w:val="7"/>
            <w:shd w:val="clear" w:color="auto" w:fill="D8D8D8" w:themeFill="background1" w:themeFillShade="D9"/>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8080" w:type="dxa"/>
            <w:gridSpan w:val="6"/>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联系方式</w:t>
            </w:r>
          </w:p>
        </w:tc>
        <w:tc>
          <w:tcPr>
            <w:tcW w:w="2551"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业务负责人</w:t>
            </w:r>
          </w:p>
        </w:tc>
        <w:tc>
          <w:tcPr>
            <w:tcW w:w="1560" w:type="dxa"/>
            <w:gridSpan w:val="2"/>
            <w:vAlign w:val="center"/>
          </w:tcPr>
          <w:p>
            <w:pPr>
              <w:spacing w:line="480" w:lineRule="exact"/>
              <w:jc w:val="center"/>
              <w:rPr>
                <w:rFonts w:hint="default" w:ascii="Times New Roman" w:hAnsi="Times New Roman" w:eastAsia="仿宋" w:cs="Times New Roman"/>
                <w:sz w:val="24"/>
                <w:szCs w:val="24"/>
              </w:rPr>
            </w:pPr>
          </w:p>
        </w:tc>
        <w:tc>
          <w:tcPr>
            <w:tcW w:w="1275"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694" w:type="dxa"/>
            <w:gridSpan w:val="2"/>
            <w:vAlign w:val="center"/>
          </w:tcPr>
          <w:p>
            <w:pPr>
              <w:spacing w:line="48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2551"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技术联系人</w:t>
            </w:r>
          </w:p>
        </w:tc>
        <w:tc>
          <w:tcPr>
            <w:tcW w:w="1560" w:type="dxa"/>
            <w:gridSpan w:val="2"/>
            <w:vAlign w:val="center"/>
          </w:tcPr>
          <w:p>
            <w:pPr>
              <w:spacing w:line="480" w:lineRule="exact"/>
              <w:jc w:val="center"/>
              <w:rPr>
                <w:rFonts w:hint="default" w:ascii="Times New Roman" w:hAnsi="Times New Roman" w:eastAsia="仿宋" w:cs="Times New Roman"/>
                <w:sz w:val="24"/>
                <w:szCs w:val="24"/>
              </w:rPr>
            </w:pPr>
          </w:p>
        </w:tc>
        <w:tc>
          <w:tcPr>
            <w:tcW w:w="1275"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694" w:type="dxa"/>
            <w:gridSpan w:val="2"/>
            <w:vAlign w:val="center"/>
          </w:tcPr>
          <w:p>
            <w:pPr>
              <w:spacing w:line="48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系统名称</w:t>
            </w:r>
          </w:p>
        </w:tc>
        <w:tc>
          <w:tcPr>
            <w:tcW w:w="8080" w:type="dxa"/>
            <w:gridSpan w:val="6"/>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变更原因</w:t>
            </w:r>
          </w:p>
        </w:tc>
        <w:tc>
          <w:tcPr>
            <w:tcW w:w="8080" w:type="dxa"/>
            <w:gridSpan w:val="6"/>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所在区域</w:t>
            </w:r>
          </w:p>
        </w:tc>
        <w:tc>
          <w:tcPr>
            <w:tcW w:w="8080" w:type="dxa"/>
            <w:gridSpan w:val="6"/>
            <w:vAlign w:val="center"/>
          </w:tcPr>
          <w:p>
            <w:pPr>
              <w:snapToGrid w:val="0"/>
              <w:spacing w:line="480" w:lineRule="exact"/>
              <w:ind w:firstLine="1920" w:firstLineChars="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□电子政务外网区      □互联网区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493" w:type="dxa"/>
            <w:gridSpan w:val="7"/>
            <w:shd w:val="clear" w:color="auto" w:fill="D8D8D8" w:themeFill="background1" w:themeFillShade="D9"/>
            <w:vAlign w:val="center"/>
          </w:tcPr>
          <w:p>
            <w:pPr>
              <w:snapToGrid w:val="0"/>
              <w:spacing w:line="480" w:lineRule="exact"/>
              <w:ind w:firstLine="4320" w:firstLineChars="1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413" w:type="dxa"/>
            <w:vAlign w:val="center"/>
          </w:tcPr>
          <w:p>
            <w:pPr>
              <w:snapToGrid w:val="0"/>
              <w:spacing w:line="48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w:t>
            </w:r>
          </w:p>
        </w:tc>
        <w:tc>
          <w:tcPr>
            <w:tcW w:w="3544" w:type="dxa"/>
            <w:gridSpan w:val="2"/>
            <w:vAlign w:val="center"/>
          </w:tcPr>
          <w:p>
            <w:pPr>
              <w:snapToGrid w:val="0"/>
              <w:spacing w:line="480" w:lineRule="exact"/>
              <w:ind w:firstLine="1200" w:firstLineChars="5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原有规格</w:t>
            </w:r>
          </w:p>
        </w:tc>
        <w:tc>
          <w:tcPr>
            <w:tcW w:w="3118" w:type="dxa"/>
            <w:gridSpan w:val="3"/>
            <w:vAlign w:val="center"/>
          </w:tcPr>
          <w:p>
            <w:pPr>
              <w:snapToGrid w:val="0"/>
              <w:spacing w:line="480" w:lineRule="exact"/>
              <w:ind w:firstLine="960" w:firstLineChars="4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变更后规格</w:t>
            </w:r>
          </w:p>
        </w:tc>
        <w:tc>
          <w:tcPr>
            <w:tcW w:w="1418" w:type="dxa"/>
            <w:vAlign w:val="center"/>
          </w:tcPr>
          <w:p>
            <w:pPr>
              <w:snapToGrid w:val="0"/>
              <w:spacing w:line="48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云主机</w:t>
            </w:r>
          </w:p>
        </w:tc>
        <w:tc>
          <w:tcPr>
            <w:tcW w:w="3544" w:type="dxa"/>
            <w:gridSpan w:val="2"/>
            <w:vAlign w:val="center"/>
          </w:tcPr>
          <w:p>
            <w:pPr>
              <w:spacing w:line="480" w:lineRule="exact"/>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例：主机IP______ 8核16G+500G</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16核32G+1T</w:t>
            </w:r>
          </w:p>
        </w:tc>
        <w:tc>
          <w:tcPr>
            <w:tcW w:w="1418" w:type="dxa"/>
            <w:vMerge w:val="restart"/>
            <w:vAlign w:val="center"/>
          </w:tcPr>
          <w:p>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数量较多</w:t>
            </w:r>
          </w:p>
          <w:p>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例：新增</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8核16G+500G CentOS7</w:t>
            </w:r>
          </w:p>
        </w:tc>
        <w:tc>
          <w:tcPr>
            <w:tcW w:w="1418" w:type="dxa"/>
            <w:vMerge w:val="continue"/>
            <w:vAlign w:val="center"/>
          </w:tcPr>
          <w:p>
            <w:pPr>
              <w:spacing w:line="480" w:lineRule="exact"/>
              <w:ind w:firstLine="1440" w:firstLineChars="60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ind w:firstLine="1440" w:firstLineChars="600"/>
              <w:rPr>
                <w:rFonts w:hint="default" w:ascii="Times New Roman" w:hAnsi="Times New Roman" w:eastAsia="仿宋" w:cs="Times New Roman"/>
                <w:sz w:val="24"/>
                <w:szCs w:val="24"/>
              </w:rPr>
            </w:pPr>
          </w:p>
        </w:tc>
        <w:tc>
          <w:tcPr>
            <w:tcW w:w="3118" w:type="dxa"/>
            <w:gridSpan w:val="3"/>
            <w:vAlign w:val="center"/>
          </w:tcPr>
          <w:p>
            <w:pPr>
              <w:spacing w:line="480" w:lineRule="exact"/>
              <w:ind w:firstLine="1440" w:firstLineChars="600"/>
              <w:rPr>
                <w:rFonts w:hint="default" w:ascii="Times New Roman" w:hAnsi="Times New Roman" w:eastAsia="仿宋" w:cs="Times New Roman"/>
                <w:sz w:val="24"/>
                <w:szCs w:val="24"/>
              </w:rPr>
            </w:pPr>
          </w:p>
        </w:tc>
        <w:tc>
          <w:tcPr>
            <w:tcW w:w="1418" w:type="dxa"/>
            <w:vMerge w:val="continue"/>
            <w:vAlign w:val="center"/>
          </w:tcPr>
          <w:p>
            <w:pPr>
              <w:spacing w:line="480" w:lineRule="exact"/>
              <w:ind w:firstLine="1440" w:firstLineChars="60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云数据库</w:t>
            </w:r>
          </w:p>
        </w:tc>
        <w:tc>
          <w:tcPr>
            <w:tcW w:w="3544" w:type="dxa"/>
            <w:gridSpan w:val="2"/>
            <w:vAlign w:val="center"/>
          </w:tcPr>
          <w:p>
            <w:pPr>
              <w:spacing w:line="48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例：实例名______ 4核8G+500G</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8核16G+500G</w:t>
            </w:r>
          </w:p>
        </w:tc>
        <w:tc>
          <w:tcPr>
            <w:tcW w:w="1418" w:type="dxa"/>
            <w:vMerge w:val="restart"/>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118" w:type="dxa"/>
            <w:gridSpan w:val="3"/>
            <w:vAlign w:val="center"/>
          </w:tcPr>
          <w:p>
            <w:pPr>
              <w:spacing w:line="480" w:lineRule="exact"/>
              <w:rPr>
                <w:rFonts w:hint="default" w:ascii="Times New Roman" w:hAnsi="Times New Roman" w:eastAsia="仿宋" w:cs="Times New Roman"/>
                <w:sz w:val="24"/>
                <w:szCs w:val="24"/>
              </w:rPr>
            </w:pPr>
          </w:p>
        </w:tc>
        <w:tc>
          <w:tcPr>
            <w:tcW w:w="1418" w:type="dxa"/>
            <w:vMerge w:val="continue"/>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云存储</w:t>
            </w:r>
          </w:p>
        </w:tc>
        <w:tc>
          <w:tcPr>
            <w:tcW w:w="3544" w:type="dxa"/>
            <w:gridSpan w:val="2"/>
            <w:vAlign w:val="center"/>
          </w:tcPr>
          <w:p>
            <w:pPr>
              <w:spacing w:line="480" w:lineRule="exact"/>
              <w:ind w:firstLine="1080" w:firstLineChars="4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_________TB</w:t>
            </w:r>
          </w:p>
        </w:tc>
        <w:tc>
          <w:tcPr>
            <w:tcW w:w="3118" w:type="dxa"/>
            <w:gridSpan w:val="3"/>
            <w:vAlign w:val="center"/>
          </w:tcPr>
          <w:p>
            <w:pPr>
              <w:spacing w:line="480" w:lineRule="exact"/>
              <w:ind w:firstLine="840" w:firstLineChars="3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_________TB</w:t>
            </w:r>
          </w:p>
        </w:tc>
        <w:tc>
          <w:tcPr>
            <w:tcW w:w="1418" w:type="dxa"/>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tc>
        <w:tc>
          <w:tcPr>
            <w:tcW w:w="8080" w:type="dxa"/>
            <w:gridSpan w:val="6"/>
            <w:vAlign w:val="center"/>
          </w:tcPr>
          <w:p>
            <w:pPr>
              <w:spacing w:line="480" w:lineRule="exact"/>
              <w:rPr>
                <w:rFonts w:hint="default" w:ascii="Times New Roman" w:hAnsi="Times New Roman" w:eastAsia="仿宋" w:cs="Times New Roman"/>
                <w:sz w:val="24"/>
                <w:szCs w:val="24"/>
              </w:rPr>
            </w:pPr>
          </w:p>
        </w:tc>
      </w:tr>
    </w:tbl>
    <w:p>
      <w:pPr>
        <w:ind w:firstLine="800" w:firstLineChars="250"/>
        <w:jc w:val="left"/>
        <w:rPr>
          <w:rFonts w:hint="default" w:ascii="Times New Roman" w:hAnsi="Times New Roman" w:eastAsia="方正仿宋_GBK" w:cs="Times New Roman"/>
          <w:sz w:val="32"/>
          <w:szCs w:val="32"/>
        </w:rPr>
      </w:pPr>
    </w:p>
    <w:p>
      <w:pPr>
        <w:ind w:firstLine="600" w:firstLineChars="25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二、云资源终止申请表</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51"/>
        <w:gridCol w:w="993"/>
        <w:gridCol w:w="567"/>
        <w:gridCol w:w="1275"/>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493" w:type="dxa"/>
            <w:gridSpan w:val="7"/>
            <w:shd w:val="clear" w:color="auto" w:fill="D8D8D8" w:themeFill="background1" w:themeFillShade="D9"/>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单位名称</w:t>
            </w:r>
          </w:p>
        </w:tc>
        <w:tc>
          <w:tcPr>
            <w:tcW w:w="8080" w:type="dxa"/>
            <w:gridSpan w:val="6"/>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联系方式</w:t>
            </w:r>
          </w:p>
        </w:tc>
        <w:tc>
          <w:tcPr>
            <w:tcW w:w="2551"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业务负责人</w:t>
            </w:r>
          </w:p>
        </w:tc>
        <w:tc>
          <w:tcPr>
            <w:tcW w:w="1560" w:type="dxa"/>
            <w:gridSpan w:val="2"/>
            <w:vAlign w:val="center"/>
          </w:tcPr>
          <w:p>
            <w:pPr>
              <w:spacing w:line="480" w:lineRule="exact"/>
              <w:jc w:val="center"/>
              <w:rPr>
                <w:rFonts w:hint="default" w:ascii="Times New Roman" w:hAnsi="Times New Roman" w:eastAsia="仿宋" w:cs="Times New Roman"/>
                <w:sz w:val="24"/>
                <w:szCs w:val="24"/>
              </w:rPr>
            </w:pPr>
          </w:p>
        </w:tc>
        <w:tc>
          <w:tcPr>
            <w:tcW w:w="1275"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694" w:type="dxa"/>
            <w:gridSpan w:val="2"/>
            <w:vAlign w:val="center"/>
          </w:tcPr>
          <w:p>
            <w:pPr>
              <w:spacing w:line="48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2551"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技术联系人</w:t>
            </w:r>
          </w:p>
        </w:tc>
        <w:tc>
          <w:tcPr>
            <w:tcW w:w="1560" w:type="dxa"/>
            <w:gridSpan w:val="2"/>
            <w:vAlign w:val="center"/>
          </w:tcPr>
          <w:p>
            <w:pPr>
              <w:spacing w:line="480" w:lineRule="exact"/>
              <w:jc w:val="center"/>
              <w:rPr>
                <w:rFonts w:hint="default" w:ascii="Times New Roman" w:hAnsi="Times New Roman" w:eastAsia="仿宋" w:cs="Times New Roman"/>
                <w:sz w:val="24"/>
                <w:szCs w:val="24"/>
              </w:rPr>
            </w:pPr>
          </w:p>
        </w:tc>
        <w:tc>
          <w:tcPr>
            <w:tcW w:w="1275"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联系电话</w:t>
            </w:r>
          </w:p>
        </w:tc>
        <w:tc>
          <w:tcPr>
            <w:tcW w:w="2694" w:type="dxa"/>
            <w:gridSpan w:val="2"/>
            <w:vAlign w:val="center"/>
          </w:tcPr>
          <w:p>
            <w:pPr>
              <w:spacing w:line="48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系统名称</w:t>
            </w:r>
          </w:p>
        </w:tc>
        <w:tc>
          <w:tcPr>
            <w:tcW w:w="8080" w:type="dxa"/>
            <w:gridSpan w:val="6"/>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终止原因</w:t>
            </w:r>
          </w:p>
        </w:tc>
        <w:tc>
          <w:tcPr>
            <w:tcW w:w="8080" w:type="dxa"/>
            <w:gridSpan w:val="6"/>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所在区域</w:t>
            </w:r>
          </w:p>
        </w:tc>
        <w:tc>
          <w:tcPr>
            <w:tcW w:w="8080" w:type="dxa"/>
            <w:gridSpan w:val="6"/>
            <w:vAlign w:val="center"/>
          </w:tcPr>
          <w:p>
            <w:pPr>
              <w:snapToGrid w:val="0"/>
              <w:spacing w:line="480" w:lineRule="exact"/>
              <w:ind w:firstLine="1440" w:firstLineChars="6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□电子政务外网区      □互联网区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493" w:type="dxa"/>
            <w:gridSpan w:val="7"/>
            <w:shd w:val="clear" w:color="auto" w:fill="D8D8D8" w:themeFill="background1" w:themeFillShade="D9"/>
            <w:vAlign w:val="center"/>
          </w:tcPr>
          <w:p>
            <w:pPr>
              <w:snapToGrid w:val="0"/>
              <w:spacing w:line="480" w:lineRule="exact"/>
              <w:ind w:firstLine="4320" w:firstLineChars="18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终止明细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413" w:type="dxa"/>
            <w:vAlign w:val="center"/>
          </w:tcPr>
          <w:p>
            <w:pPr>
              <w:snapToGrid w:val="0"/>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w:t>
            </w:r>
          </w:p>
        </w:tc>
        <w:tc>
          <w:tcPr>
            <w:tcW w:w="3544" w:type="dxa"/>
            <w:gridSpan w:val="2"/>
            <w:vAlign w:val="center"/>
          </w:tcPr>
          <w:p>
            <w:pPr>
              <w:snapToGrid w:val="0"/>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原有规格</w:t>
            </w:r>
          </w:p>
        </w:tc>
        <w:tc>
          <w:tcPr>
            <w:tcW w:w="3118" w:type="dxa"/>
            <w:gridSpan w:val="3"/>
            <w:vAlign w:val="center"/>
          </w:tcPr>
          <w:p>
            <w:pPr>
              <w:snapToGrid w:val="0"/>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终止方式</w:t>
            </w:r>
          </w:p>
        </w:tc>
        <w:tc>
          <w:tcPr>
            <w:tcW w:w="1418" w:type="dxa"/>
            <w:vAlign w:val="center"/>
          </w:tcPr>
          <w:p>
            <w:pPr>
              <w:snapToGrid w:val="0"/>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云主机</w:t>
            </w:r>
          </w:p>
        </w:tc>
        <w:tc>
          <w:tcPr>
            <w:tcW w:w="3544" w:type="dxa"/>
            <w:gridSpan w:val="2"/>
            <w:vAlign w:val="center"/>
          </w:tcPr>
          <w:p>
            <w:pPr>
              <w:spacing w:line="480" w:lineRule="exact"/>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例：主机IP______ 8核16G+500G</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删除云主机及所有数据</w:t>
            </w:r>
          </w:p>
        </w:tc>
        <w:tc>
          <w:tcPr>
            <w:tcW w:w="1418" w:type="dxa"/>
            <w:vMerge w:val="restart"/>
            <w:vAlign w:val="center"/>
          </w:tcPr>
          <w:p>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数量较多</w:t>
            </w:r>
          </w:p>
          <w:p>
            <w:pPr>
              <w:spacing w:line="32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rPr>
                <w:rFonts w:hint="default" w:ascii="Times New Roman" w:hAnsi="Times New Roman" w:eastAsia="仿宋" w:cs="Times New Roman"/>
                <w:sz w:val="24"/>
                <w:szCs w:val="24"/>
              </w:rPr>
            </w:pP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删除云主机保留备份xx天</w:t>
            </w:r>
          </w:p>
        </w:tc>
        <w:tc>
          <w:tcPr>
            <w:tcW w:w="1418" w:type="dxa"/>
            <w:vMerge w:val="continue"/>
            <w:vAlign w:val="center"/>
          </w:tcPr>
          <w:p>
            <w:pPr>
              <w:spacing w:line="480" w:lineRule="exact"/>
              <w:ind w:firstLine="1440" w:firstLineChars="60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rPr>
                <w:rFonts w:hint="default" w:ascii="Times New Roman" w:hAnsi="Times New Roman" w:eastAsia="仿宋" w:cs="Times New Roman"/>
                <w:sz w:val="24"/>
                <w:szCs w:val="24"/>
              </w:rPr>
            </w:pP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关机保留云主机</w:t>
            </w:r>
          </w:p>
        </w:tc>
        <w:tc>
          <w:tcPr>
            <w:tcW w:w="1418" w:type="dxa"/>
            <w:vMerge w:val="continue"/>
            <w:vAlign w:val="center"/>
          </w:tcPr>
          <w:p>
            <w:pPr>
              <w:spacing w:line="480" w:lineRule="exact"/>
              <w:ind w:firstLine="1440" w:firstLineChars="600"/>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3" w:type="dxa"/>
            <w:vMerge w:val="restart"/>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云数据库</w:t>
            </w:r>
          </w:p>
        </w:tc>
        <w:tc>
          <w:tcPr>
            <w:tcW w:w="3544" w:type="dxa"/>
            <w:gridSpan w:val="2"/>
            <w:vAlign w:val="center"/>
          </w:tcPr>
          <w:p>
            <w:pPr>
              <w:spacing w:line="48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例：实例名______ 4核8G+500G</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完全删除实例</w:t>
            </w:r>
          </w:p>
        </w:tc>
        <w:tc>
          <w:tcPr>
            <w:tcW w:w="1418" w:type="dxa"/>
            <w:vMerge w:val="restart"/>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13" w:type="dxa"/>
            <w:vMerge w:val="continue"/>
            <w:vAlign w:val="center"/>
          </w:tcPr>
          <w:p>
            <w:pPr>
              <w:spacing w:line="480" w:lineRule="exact"/>
              <w:jc w:val="center"/>
              <w:rPr>
                <w:rFonts w:hint="default" w:ascii="Times New Roman" w:hAnsi="Times New Roman" w:eastAsia="仿宋" w:cs="Times New Roman"/>
                <w:sz w:val="24"/>
                <w:szCs w:val="24"/>
              </w:rPr>
            </w:pPr>
          </w:p>
        </w:tc>
        <w:tc>
          <w:tcPr>
            <w:tcW w:w="3544" w:type="dxa"/>
            <w:gridSpan w:val="2"/>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停用保留数据</w:t>
            </w:r>
          </w:p>
        </w:tc>
        <w:tc>
          <w:tcPr>
            <w:tcW w:w="1418" w:type="dxa"/>
            <w:vMerge w:val="continue"/>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云存储</w:t>
            </w:r>
          </w:p>
        </w:tc>
        <w:tc>
          <w:tcPr>
            <w:tcW w:w="3544" w:type="dxa"/>
            <w:gridSpan w:val="2"/>
            <w:vAlign w:val="center"/>
          </w:tcPr>
          <w:p>
            <w:pPr>
              <w:spacing w:line="480" w:lineRule="exact"/>
              <w:ind w:firstLine="1080" w:firstLineChars="45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_________TB</w:t>
            </w:r>
          </w:p>
        </w:tc>
        <w:tc>
          <w:tcPr>
            <w:tcW w:w="3118" w:type="dxa"/>
            <w:gridSpan w:val="3"/>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删除数据释放空间</w:t>
            </w:r>
          </w:p>
        </w:tc>
        <w:tc>
          <w:tcPr>
            <w:tcW w:w="1418" w:type="dxa"/>
            <w:vAlign w:val="center"/>
          </w:tcPr>
          <w:p>
            <w:pPr>
              <w:spacing w:line="480" w:lineRule="exact"/>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413" w:type="dxa"/>
            <w:vAlign w:val="center"/>
          </w:tcPr>
          <w:p>
            <w:pPr>
              <w:spacing w:line="48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tc>
        <w:tc>
          <w:tcPr>
            <w:tcW w:w="8080" w:type="dxa"/>
            <w:gridSpan w:val="6"/>
            <w:vAlign w:val="center"/>
          </w:tcPr>
          <w:p>
            <w:pPr>
              <w:spacing w:line="480" w:lineRule="exact"/>
              <w:rPr>
                <w:rFonts w:hint="default" w:ascii="Times New Roman" w:hAnsi="Times New Roman" w:eastAsia="仿宋" w:cs="Times New Roman"/>
                <w:sz w:val="24"/>
                <w:szCs w:val="24"/>
              </w:rPr>
            </w:pPr>
          </w:p>
        </w:tc>
      </w:tr>
    </w:tbl>
    <w:p>
      <w:pPr>
        <w:jc w:val="center"/>
        <w:rPr>
          <w:rFonts w:hint="default" w:ascii="Times New Roman" w:hAnsi="Times New Roman" w:eastAsia="方正黑体_GBK" w:cs="Times New Roman"/>
          <w:sz w:val="32"/>
          <w:szCs w:val="32"/>
        </w:rPr>
        <w:sectPr>
          <w:pgSz w:w="11906" w:h="16838"/>
          <w:pgMar w:top="1814" w:right="1531" w:bottom="1985" w:left="1531" w:header="851" w:footer="992" w:gutter="0"/>
          <w:pgNumType w:fmt="numberInDash"/>
          <w:cols w:space="425" w:num="1"/>
          <w:docGrid w:type="lines" w:linePitch="592" w:charSpace="-886"/>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业务系统上云方案、安全方案和运维方案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44"/>
          <w:szCs w:val="44"/>
        </w:rPr>
      </w:pPr>
      <w:r>
        <w:rPr>
          <w:rFonts w:hint="default" w:ascii="Times New Roman" w:hAnsi="Times New Roman" w:eastAsia="方正小标宋_GBK" w:cs="Times New Roman"/>
          <w:sz w:val="44"/>
          <w:szCs w:val="44"/>
        </w:rPr>
        <w:t>的模板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一、业务系统上云方案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（一）系统现状及架构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1、系统介绍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2、上云内容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3、系统架构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4、网络架构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（二）上云评估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1、上云架构评估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2、上云风险评估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3、上云性能评估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4、业务连续性评估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（三）上云工作安排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1、上云计划说明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2、上云流程说明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（四）云上架构设计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1、云上逻辑架构图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2、云上架构说明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（五）云资源分配（省大数据管理中心）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1、主机资源分配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2、软件资源分配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3、网络资源分配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4、其他资源分配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（六）上云实施流程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1、云环境检查验证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2、搭建应用环境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3、部署配置系统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4、系统测试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5、数据迁移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6、业务系统割接上线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（七）业务系统的存储与灾备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1、存储方案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2、灾备方案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二、业务系统安全方案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（一）业务系统安全需求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（二）政务云平台安全资源满足</w:t>
      </w:r>
      <w:r>
        <w:rPr>
          <w:rFonts w:hint="default" w:ascii="Times New Roman" w:hAnsi="Times New Roman" w:eastAsia="方正仿宋_GBK" w:cs="Times New Roman"/>
          <w:color w:val="000000" w:themeColor="text1"/>
          <w:sz w:val="32"/>
          <w:szCs w:val="32"/>
          <w14:textFill>
            <w14:solidFill>
              <w14:schemeClr w14:val="tx1"/>
            </w14:solidFill>
          </w14:textFill>
        </w:rPr>
        <w:t>省级部门（单位）</w:t>
      </w:r>
      <w:r>
        <w:rPr>
          <w:rFonts w:hint="default" w:ascii="Times New Roman" w:hAnsi="Times New Roman" w:eastAsia="方正仿宋_GBK" w:cs="Times New Roman"/>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（三）上云业务系统的安全测试（网络、主机、数据库、中间件和应用系统的安全检测）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（四）云安全管理平台和云安全资源服务的日常运维以及故障处理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（五）省级部门（单位）负责上云业务系统的安全管理和审计，加强业务系统日常监控，保障上云业务系统安全运行。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（六）省级部门（单位）完成业务系统网络安全等级保护的安全建设和等级测评工作。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（七）上云业务系统安全监控报告及优化建议。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三、业务系统运维方案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（一）业务系统运维需求（资源、网络、端口、VPN和堡垒机账号）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（二）云运维管理平台满足</w:t>
      </w:r>
      <w:r>
        <w:rPr>
          <w:rFonts w:hint="default" w:ascii="Times New Roman" w:hAnsi="Times New Roman" w:eastAsia="方正仿宋_GBK" w:cs="Times New Roman"/>
          <w:color w:val="000000" w:themeColor="text1"/>
          <w:sz w:val="32"/>
          <w:szCs w:val="32"/>
          <w14:textFill>
            <w14:solidFill>
              <w14:schemeClr w14:val="tx1"/>
            </w14:solidFill>
          </w14:textFill>
        </w:rPr>
        <w:t>省级部门（单位）</w:t>
      </w:r>
      <w:r>
        <w:rPr>
          <w:rFonts w:hint="default" w:ascii="Times New Roman" w:hAnsi="Times New Roman" w:eastAsia="方正仿宋_GBK" w:cs="Times New Roman"/>
          <w:sz w:val="32"/>
          <w:szCs w:val="32"/>
        </w:rPr>
        <w:t>运维需求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（三）云平台安全资源满足</w:t>
      </w:r>
      <w:r>
        <w:rPr>
          <w:rFonts w:hint="default" w:ascii="Times New Roman" w:hAnsi="Times New Roman" w:eastAsia="方正仿宋_GBK" w:cs="Times New Roman"/>
          <w:color w:val="000000" w:themeColor="text1"/>
          <w:sz w:val="32"/>
          <w:szCs w:val="32"/>
          <w14:textFill>
            <w14:solidFill>
              <w14:schemeClr w14:val="tx1"/>
            </w14:solidFill>
          </w14:textFill>
        </w:rPr>
        <w:t>省级部门（单位）</w:t>
      </w:r>
      <w:r>
        <w:rPr>
          <w:rFonts w:hint="default" w:ascii="Times New Roman" w:hAnsi="Times New Roman" w:eastAsia="方正仿宋_GBK" w:cs="Times New Roman"/>
          <w:sz w:val="32"/>
          <w:szCs w:val="32"/>
        </w:rPr>
        <w:t>安全运维需求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（四）云运维管理规定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（五）云运维日常故障处理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（六）云运维报告及优化建议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sectPr>
          <w:pgSz w:w="11906" w:h="16838"/>
          <w:pgMar w:top="1814" w:right="1531" w:bottom="1985" w:left="1531" w:header="851" w:footer="992" w:gutter="0"/>
          <w:pgNumType w:fmt="numberInDash"/>
          <w:cols w:space="425" w:num="1"/>
          <w:docGrid w:type="lines" w:linePitch="592" w:charSpace="-886"/>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省级政务云资源使用协议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b w:val="0"/>
          <w:bCs w:val="0"/>
          <w:sz w:val="36"/>
          <w:szCs w:val="36"/>
        </w:rPr>
      </w:pPr>
      <w:r>
        <w:rPr>
          <w:rFonts w:hint="default" w:ascii="Times New Roman" w:hAnsi="Times New Roman" w:eastAsia="方正楷体_GBK" w:cs="Times New Roman"/>
          <w:b w:val="0"/>
          <w:bCs w:val="0"/>
          <w:sz w:val="36"/>
          <w:szCs w:val="36"/>
        </w:rPr>
        <w:t>（业务系统名称、编号）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宋体" w:cs="Times New Roman"/>
          <w:sz w:val="28"/>
          <w:szCs w:val="28"/>
        </w:rPr>
        <w:t>　　</w:t>
      </w:r>
      <w:r>
        <w:rPr>
          <w:rFonts w:hint="default" w:ascii="Times New Roman" w:hAnsi="Times New Roman" w:eastAsia="方正仿宋_GBK" w:cs="Times New Roman"/>
          <w:sz w:val="32"/>
          <w:szCs w:val="32"/>
        </w:rPr>
        <w:t>甲方：</w:t>
      </w:r>
      <w:r>
        <w:rPr>
          <w:rFonts w:hint="default" w:ascii="Times New Roman" w:hAnsi="Times New Roman" w:eastAsia="方正仿宋_GBK" w:cs="Times New Roman"/>
          <w:color w:val="000000" w:themeColor="text1"/>
          <w:sz w:val="32"/>
          <w:szCs w:val="32"/>
          <w14:textFill>
            <w14:solidFill>
              <w14:schemeClr w14:val="tx1"/>
            </w14:solidFill>
          </w14:textFill>
        </w:rPr>
        <w:t>江苏省大数据管理中心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为加强省级政务云资源使用和管理，保障政务云安全稳定运行，甲乙双方经协商，乙方使用甲方政务云资源，就双方的相关责任达成如下协议：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一、甲方义务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1、甲方对乙方使用的云资源负有监管责任（不可抗力除外），未经乙方确认不得自行删除相应资源，不得暴力破解登录系统。甲方向乙方提供云资源服务管理</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具体内容如下：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 提供云资源；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 提供高速、可靠的网络连接，即保障网络参数设置正确的网络设备可通过电子政务外网、互联网提供对外服务；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 提供常规的安全防护措施；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 保证电源供应正常；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 提供标准机房环境保证；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6) 提供用户服务和技术支持保证。甲方向乙方提供有关服务咨询、资源申请、初装工作受理、服务变更受理等工作。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sectPr>
          <w:footerReference r:id="rId5" w:type="default"/>
          <w:pgSz w:w="11906" w:h="16838"/>
          <w:pgMar w:top="1814" w:right="1531" w:bottom="1814" w:left="1531" w:header="851" w:footer="992" w:gutter="0"/>
          <w:pgNumType w:fmt="numberInDash" w:start="23"/>
          <w:cols w:space="720" w:num="1"/>
          <w:docGrid w:type="lines" w:linePitch="312" w:charSpace="0"/>
        </w:sectPr>
      </w:pPr>
      <w:r>
        <w:rPr>
          <w:rFonts w:hint="default" w:ascii="Times New Roman" w:hAnsi="Times New Roman" w:eastAsia="方正仿宋_GBK" w:cs="Times New Roman"/>
          <w:sz w:val="32"/>
          <w:szCs w:val="32"/>
        </w:rPr>
        <w:t>　　2、当乙方的使用云资源出现影响省级政务云运行的异常情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况时，甲方有权临时断开乙方使用的云资源，通常情况下应在断网前通知乙方；紧急情况下可先断开网络连接并在15分钟内通知乙方；</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3、如因机房改造骨干传输系统升级、割接、市电中断等原因而必须中断乙方服务，应事先通知乙方。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二、乙方责任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4、乙方负责自行安装和维护所使用云主机的操作系统、数据库和应用软件；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5、乙方保证使用云主机承载的信息不违反《计算机信息网络国际联网安全保护管理办法》及国家有关法律、法规和行政规章制度规定，不得存储、发布涉及国家秘密的信息；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6、乙方所使用云资源的系统环境、服务内容需向甲方报备。乙方不得使用云资源从事与申报内容不符的服务项目，不进行任何商业运营活动；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7、按照“谁主管，谁负责；谁发布，谁审核”的原则，乙方负责对提供的各类服务进行管理、监督、审核，积极配合安全管理部门和甲方的安全监督和检查；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8、乙方使用云主机必须安装经合法授权的正版软件，任何违反知识产权法所引起的纠纷均由乙方承担相应责任；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9、乙方对使用云资源安全负有责任，应自行更新相关设备的补丁程序，及时修补软件漏洞，定期进行病毒的查杀；</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10、乙方如需出入省政务外网数据中心机房进行维护操作，需遵守甲方机房出入管理有关规定。</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11、乙方须完成上云业务系统（含网站）的建设、运行和维护相应的管理制度。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三、协议的变更与解除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12、由于国家或省有关政策法规变动而必须修改或中止协议，按有关政策法规执行；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13、由于乙方的使用云资源对网络信息安全造成严重危害，影响省政务云正常运行时，甲方有权终止协议，期间一切法律责任由乙方承担；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14、本协议的任何修改都应该以书面形式作出，经双方授权代表认可、签字盖章后，可与本协议享有同样的法律效力；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15、协议期满及双方不再续约的情况下，甲方应让乙方有足够的时间转移设备数据，但最长不超过10个工作日；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16、因地震等不可抗力因素导致乙方托管设备损坏或者服务中断，甲方不承担相应赔偿责任，本协议自动终止。</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四、争议解决</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甲方保留对本协议的最终解释权，甲乙双方如因协议签订、履行或解释发生任何争议应协商解决。</w:t>
      </w:r>
    </w:p>
    <w:p>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五、协议生效日期和期限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本协议自双方签字盖章后生效，协议有效期三年；协议到期后乙方上云业务系统符合《江苏省级政务云资源服务管理规范》，原则上自动续签。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六、本协议一式两份，双方各执一份。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甲方签章：                       乙方签章：</w:t>
      </w:r>
    </w:p>
    <w:p>
      <w:p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代 表 人：                       代 表 人：</w:t>
      </w:r>
    </w:p>
    <w:p>
      <w:pPr>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日期：   年   月   日</w:t>
      </w:r>
    </w:p>
    <w:p>
      <w:pPr>
        <w:spacing w:line="560" w:lineRule="exact"/>
        <w:rPr>
          <w:rFonts w:hint="default" w:ascii="Times New Roman" w:hAnsi="Times New Roman" w:eastAsia="方正仿宋_GBK" w:cs="Times New Roman"/>
          <w:sz w:val="32"/>
          <w:szCs w:val="32"/>
        </w:rPr>
      </w:pPr>
    </w:p>
    <w:p>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pStyle w:val="15"/>
        <w:keepNext w:val="0"/>
        <w:keepLines w:val="0"/>
        <w:pageBreakBefore w:val="0"/>
        <w:kinsoku/>
        <w:wordWrap/>
        <w:overflowPunct/>
        <w:topLinePunct w:val="0"/>
        <w:bidi w:val="0"/>
        <w:adjustRightInd/>
        <w:snapToGrid/>
        <w:spacing w:line="560" w:lineRule="exact"/>
        <w:ind w:firstLine="0" w:firstLineChars="0"/>
        <w:jc w:val="both"/>
        <w:textAlignment w:val="auto"/>
        <w:rPr>
          <w:rFonts w:hint="default" w:ascii="Times New Roman" w:hAnsi="Times New Roman" w:eastAsia="方正小标宋_GBK" w:cs="Times New Roman"/>
          <w:sz w:val="44"/>
          <w:szCs w:val="44"/>
        </w:rPr>
      </w:pPr>
    </w:p>
    <w:p>
      <w:pPr>
        <w:pStyle w:val="15"/>
        <w:keepNext w:val="0"/>
        <w:keepLines w:val="0"/>
        <w:pageBreakBefore w:val="0"/>
        <w:kinsoku/>
        <w:wordWrap/>
        <w:overflowPunct/>
        <w:topLinePunct w:val="0"/>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rPr>
      </w:pPr>
      <w:bookmarkStart w:id="0" w:name="_Toc49279808"/>
      <w:r>
        <w:rPr>
          <w:rFonts w:hint="default" w:ascii="Times New Roman" w:hAnsi="Times New Roman" w:eastAsia="方正小标宋_GBK" w:cs="Times New Roman"/>
          <w:sz w:val="44"/>
          <w:szCs w:val="44"/>
        </w:rPr>
        <w:t>省级部门信息资源共享接入</w:t>
      </w:r>
      <w:bookmarkEnd w:id="0"/>
      <w:r>
        <w:rPr>
          <w:rFonts w:hint="default" w:ascii="Times New Roman" w:hAnsi="Times New Roman" w:eastAsia="方正小标宋_GBK" w:cs="Times New Roman"/>
          <w:sz w:val="44"/>
          <w:szCs w:val="44"/>
        </w:rPr>
        <w:t>指南</w:t>
      </w:r>
    </w:p>
    <w:p>
      <w:pPr>
        <w:pStyle w:val="15"/>
        <w:keepNext w:val="0"/>
        <w:keepLines w:val="0"/>
        <w:pageBreakBefore w:val="0"/>
        <w:kinsoku/>
        <w:wordWrap/>
        <w:overflowPunct/>
        <w:topLinePunct w:val="0"/>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rPr>
      </w:pPr>
    </w:p>
    <w:p>
      <w:pPr>
        <w:pStyle w:val="15"/>
        <w:keepNext w:val="0"/>
        <w:keepLines w:val="0"/>
        <w:pageBreakBefore w:val="0"/>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级各部门接入省共享交换平台的接入方式包括前置机接入和接口接入（可同时使用）。本指南主要介绍前置机接入方式的相关内容，由技术要求、接入步骤、组织职责三部分组成。技术要求部分给出部门接入的部门前置节点、网络环境配置要求；接入步骤部分介绍接入工作的阶段与任务，指导接入方工作开展，包括接入申请、环境准备、程序部署、接入联调等内容；组织职责部分明确省共享交换平台与接入部门的建设分工，定义组织机构和岗位工作职责。本指南适用于所有接入省共享交换平台的组织，包括省级政务部门、依法履行职责的第三方等。</w:t>
      </w:r>
      <w:bookmarkStart w:id="1" w:name="_Toc350861283"/>
      <w:bookmarkEnd w:id="1"/>
    </w:p>
    <w:p>
      <w:pPr>
        <w:pStyle w:val="15"/>
        <w:keepNext w:val="0"/>
        <w:keepLines w:val="0"/>
        <w:pageBreakBefore w:val="0"/>
        <w:kinsoku/>
        <w:wordWrap/>
        <w:overflowPunct/>
        <w:topLinePunct w:val="0"/>
        <w:bidi w:val="0"/>
        <w:adjustRightInd/>
        <w:snapToGrid/>
        <w:spacing w:before="0" w:after="0" w:line="560" w:lineRule="exact"/>
        <w:ind w:firstLine="643" w:firstLineChars="201"/>
        <w:textAlignment w:val="auto"/>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一、定义</w:t>
      </w:r>
    </w:p>
    <w:p>
      <w:pPr>
        <w:pStyle w:val="15"/>
        <w:keepNext w:val="0"/>
        <w:keepLines w:val="0"/>
        <w:pageBreakBefore w:val="0"/>
        <w:kinsoku/>
        <w:wordWrap/>
        <w:overflowPunct/>
        <w:topLinePunct w:val="0"/>
        <w:bidi w:val="0"/>
        <w:adjustRightInd/>
        <w:snapToGrid/>
        <w:spacing w:before="0" w:after="0" w:line="560" w:lineRule="exact"/>
        <w:ind w:firstLine="643" w:firstLineChars="201"/>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1、江苏省共享交换平台</w:t>
      </w:r>
    </w:p>
    <w:p>
      <w:pPr>
        <w:pStyle w:val="15"/>
        <w:keepNext w:val="0"/>
        <w:keepLines w:val="0"/>
        <w:pageBreakBefore w:val="0"/>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江苏省共享交换平台（政务外网）依托电子政务外网建设，是开展非涉密政务信息资源共享交换的枢纽，满足省级政务部门之间和跨区域跨级数据共享的需求，简称“省共享交换平台”。</w:t>
      </w:r>
    </w:p>
    <w:p>
      <w:pPr>
        <w:pStyle w:val="15"/>
        <w:keepNext w:val="0"/>
        <w:keepLines w:val="0"/>
        <w:pageBreakBefore w:val="0"/>
        <w:kinsoku/>
        <w:wordWrap/>
        <w:overflowPunct/>
        <w:topLinePunct w:val="0"/>
        <w:bidi w:val="0"/>
        <w:adjustRightInd/>
        <w:snapToGrid/>
        <w:spacing w:before="0" w:after="0" w:line="560" w:lineRule="exact"/>
        <w:ind w:firstLine="643" w:firstLineChars="201"/>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2、部门前置节点</w:t>
      </w:r>
    </w:p>
    <w:p>
      <w:pPr>
        <w:pStyle w:val="15"/>
        <w:keepNext w:val="0"/>
        <w:keepLines w:val="0"/>
        <w:pageBreakBefore w:val="0"/>
        <w:kinsoku/>
        <w:wordWrap/>
        <w:overflowPunct/>
        <w:topLinePunct w:val="0"/>
        <w:bidi w:val="0"/>
        <w:adjustRightInd/>
        <w:snapToGrid/>
        <w:spacing w:before="0" w:after="0" w:line="560" w:lineRule="exact"/>
        <w:ind w:firstLine="643" w:firstLineChars="20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政务部门出于数据交换、共享等方面考虑，而与省共享交换平台直接对接而设置的软硬件设施，简称“前置节点”。部门前置节点一般包括以下三部分：</w:t>
      </w:r>
    </w:p>
    <w:p>
      <w:pPr>
        <w:pStyle w:val="15"/>
        <w:keepNext w:val="0"/>
        <w:keepLines w:val="0"/>
        <w:pageBreakBefore w:val="0"/>
        <w:kinsoku/>
        <w:wordWrap/>
        <w:overflowPunct/>
        <w:topLinePunct w:val="0"/>
        <w:bidi w:val="0"/>
        <w:adjustRightInd/>
        <w:snapToGrid/>
        <w:spacing w:before="0" w:after="0" w:line="560" w:lineRule="exact"/>
        <w:ind w:firstLine="643" w:firstLineChars="20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服务器：指运行交换程序、提供交换缓存区的服务器。可以是物理服务器或者虚拟服务器。</w:t>
      </w:r>
    </w:p>
    <w:p>
      <w:pPr>
        <w:pStyle w:val="15"/>
        <w:keepNext w:val="0"/>
        <w:keepLines w:val="0"/>
        <w:pageBreakBefore w:val="0"/>
        <w:widowControl/>
        <w:kinsoku/>
        <w:wordWrap/>
        <w:overflowPunct/>
        <w:topLinePunct w:val="0"/>
        <w:bidi w:val="0"/>
        <w:adjustRightIn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交换程序：指交换系统的前置模块程序。交换程序接收平台调度指令，自动完成库表、文件等数据传送。</w:t>
      </w:r>
    </w:p>
    <w:p>
      <w:pPr>
        <w:pStyle w:val="15"/>
        <w:keepNext w:val="0"/>
        <w:keepLines w:val="0"/>
        <w:pageBreakBefore w:val="0"/>
        <w:widowControl/>
        <w:kinsoku/>
        <w:wordWrap/>
        <w:overflowPunct/>
        <w:topLinePunct w:val="0"/>
        <w:bidi w:val="0"/>
        <w:adjustRightIn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数据交换区：指数据交换的缓存区，分为数据库区和文件区。数据库区用于库表类型数据交换，文件区用于文件类型数据交换。</w:t>
      </w:r>
    </w:p>
    <w:p>
      <w:pPr>
        <w:pStyle w:val="15"/>
        <w:keepNext w:val="0"/>
        <w:keepLines w:val="0"/>
        <w:pageBreakBefore w:val="0"/>
        <w:widowControl/>
        <w:kinsoku/>
        <w:wordWrap/>
        <w:overflowPunct/>
        <w:topLinePunct w:val="0"/>
        <w:bidi w:val="0"/>
        <w:adjustRightInd/>
        <w:snapToGrid w:val="0"/>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部门前置节点一般由省级政务部门自行搭建，如部门无法提供，可申请由省大数据管理中心提供，所需信息见附录A。</w:t>
      </w:r>
    </w:p>
    <w:p>
      <w:pPr>
        <w:pStyle w:val="16"/>
        <w:keepNext w:val="0"/>
        <w:keepLines w:val="0"/>
        <w:pageBreakBefore w:val="0"/>
        <w:widowControl/>
        <w:numPr>
          <w:ilvl w:val="0"/>
          <w:numId w:val="0"/>
        </w:numPr>
        <w:kinsoku/>
        <w:wordWrap/>
        <w:overflowPunct/>
        <w:topLinePunct w:val="0"/>
        <w:bidi w:val="0"/>
        <w:adjustRightInd/>
        <w:snapToGrid w:val="0"/>
        <w:spacing w:line="560" w:lineRule="exact"/>
        <w:ind w:left="420" w:firstLine="320" w:firstLineChars="100"/>
        <w:textAlignment w:val="auto"/>
        <w:rPr>
          <w:rFonts w:hint="default" w:ascii="Times New Roman" w:hAnsi="Times New Roman" w:eastAsia="方正黑体_GBK" w:cs="Times New Roman"/>
          <w:sz w:val="32"/>
          <w:szCs w:val="32"/>
        </w:rPr>
      </w:pPr>
      <w:bookmarkStart w:id="2" w:name="_Toc49279812"/>
      <w:r>
        <w:rPr>
          <w:rFonts w:hint="default" w:ascii="Times New Roman" w:hAnsi="Times New Roman" w:eastAsia="方正黑体_GBK" w:cs="Times New Roman"/>
          <w:sz w:val="32"/>
          <w:szCs w:val="32"/>
        </w:rPr>
        <w:t>二、部门接入技术要求</w:t>
      </w:r>
      <w:bookmarkEnd w:id="2"/>
    </w:p>
    <w:p>
      <w:pPr>
        <w:pStyle w:val="17"/>
        <w:keepNext w:val="0"/>
        <w:keepLines w:val="0"/>
        <w:pageBreakBefore w:val="0"/>
        <w:widowControl/>
        <w:numPr>
          <w:ilvl w:val="0"/>
          <w:numId w:val="0"/>
        </w:numPr>
        <w:kinsoku/>
        <w:wordWrap/>
        <w:overflowPunct/>
        <w:topLinePunct w:val="0"/>
        <w:bidi w:val="0"/>
        <w:adjustRightInd/>
        <w:snapToGrid w:val="0"/>
        <w:spacing w:before="156" w:after="156" w:line="560" w:lineRule="exact"/>
        <w:ind w:left="420" w:leftChars="200" w:firstLine="320" w:firstLineChars="100"/>
        <w:textAlignment w:val="auto"/>
        <w:rPr>
          <w:rFonts w:hint="default" w:ascii="Times New Roman" w:hAnsi="Times New Roman" w:eastAsia="方正楷体_GBK" w:cs="Times New Roman"/>
          <w:bCs/>
          <w:sz w:val="32"/>
          <w:szCs w:val="32"/>
        </w:rPr>
      </w:pPr>
      <w:bookmarkStart w:id="3" w:name="_Toc49279813"/>
      <w:r>
        <w:rPr>
          <w:rFonts w:hint="default" w:ascii="Times New Roman" w:hAnsi="Times New Roman" w:eastAsia="方正楷体_GBK" w:cs="Times New Roman"/>
          <w:sz w:val="32"/>
          <w:szCs w:val="32"/>
        </w:rPr>
        <w:t>1、部门前置节点配置要求</w:t>
      </w:r>
      <w:bookmarkEnd w:id="3"/>
    </w:p>
    <w:p>
      <w:pPr>
        <w:pStyle w:val="15"/>
        <w:keepNext w:val="0"/>
        <w:keepLines w:val="0"/>
        <w:pageBreakBefore w:val="0"/>
        <w:widowControl/>
        <w:kinsoku/>
        <w:wordWrap/>
        <w:overflowPunct/>
        <w:topLinePunct w:val="0"/>
        <w:bidi w:val="0"/>
        <w:adjustRightInd/>
        <w:snapToGrid w:val="0"/>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前置节点是省级政务部门和省共享交换平台对接的物理接入点，承担两者间双向数据传输信道的重要功能。部门前置节点部署在省电子政务外网，并配置电子政务外网IP地址。在接入省共享交换平台前，部门需调整本地网络策略，完成相关IP和端口的策略调整，实现部门前置节点与省共享交换平台的网络双向互通。</w:t>
      </w:r>
    </w:p>
    <w:p>
      <w:pPr>
        <w:pStyle w:val="17"/>
        <w:keepNext w:val="0"/>
        <w:keepLines w:val="0"/>
        <w:pageBreakBefore w:val="0"/>
        <w:widowControl/>
        <w:numPr>
          <w:ilvl w:val="0"/>
          <w:numId w:val="0"/>
        </w:numPr>
        <w:kinsoku/>
        <w:wordWrap/>
        <w:overflowPunct/>
        <w:topLinePunct w:val="0"/>
        <w:bidi w:val="0"/>
        <w:adjustRightInd/>
        <w:snapToGrid w:val="0"/>
        <w:spacing w:before="156" w:after="156" w:line="560" w:lineRule="exact"/>
        <w:ind w:left="420" w:leftChars="200" w:firstLine="320" w:firstLineChars="100"/>
        <w:textAlignment w:val="auto"/>
        <w:rPr>
          <w:rFonts w:hint="default" w:ascii="Times New Roman" w:hAnsi="Times New Roman" w:eastAsia="方正楷体_GBK" w:cs="Times New Roman"/>
          <w:sz w:val="32"/>
          <w:szCs w:val="32"/>
        </w:rPr>
      </w:pPr>
      <w:bookmarkStart w:id="4" w:name="_Toc49279815"/>
      <w:r>
        <w:rPr>
          <w:rFonts w:hint="default" w:ascii="Times New Roman" w:hAnsi="Times New Roman" w:eastAsia="方正楷体_GBK" w:cs="Times New Roman"/>
          <w:sz w:val="32"/>
          <w:szCs w:val="32"/>
        </w:rPr>
        <w:t>2、接入步骤</w:t>
      </w:r>
      <w:bookmarkEnd w:id="4"/>
    </w:p>
    <w:p>
      <w:pPr>
        <w:pStyle w:val="17"/>
        <w:keepNext w:val="0"/>
        <w:keepLines w:val="0"/>
        <w:pageBreakBefore w:val="0"/>
        <w:widowControl/>
        <w:numPr>
          <w:ilvl w:val="0"/>
          <w:numId w:val="0"/>
        </w:numPr>
        <w:kinsoku/>
        <w:wordWrap/>
        <w:overflowPunct/>
        <w:topLinePunct w:val="0"/>
        <w:bidi w:val="0"/>
        <w:adjustRightInd/>
        <w:snapToGrid w:val="0"/>
        <w:spacing w:before="156" w:after="156" w:line="560" w:lineRule="exact"/>
        <w:ind w:left="1151" w:leftChars="274" w:hanging="576" w:hangingChars="180"/>
        <w:textAlignment w:val="auto"/>
        <w:rPr>
          <w:rFonts w:hint="default" w:ascii="Times New Roman" w:hAnsi="Times New Roman" w:eastAsia="方正楷体_GBK" w:cs="Times New Roman"/>
          <w:sz w:val="32"/>
          <w:szCs w:val="32"/>
        </w:rPr>
      </w:pPr>
      <w:bookmarkStart w:id="5" w:name="_Toc49279816"/>
      <w:bookmarkStart w:id="6" w:name="_Toc42612184"/>
      <w:r>
        <w:rPr>
          <w:rFonts w:hint="default" w:ascii="Times New Roman" w:hAnsi="Times New Roman" w:eastAsia="方正楷体_GBK" w:cs="Times New Roman"/>
          <w:sz w:val="32"/>
          <w:szCs w:val="32"/>
        </w:rPr>
        <w:t>（1）部门接入流程图</w:t>
      </w:r>
      <w:bookmarkEnd w:id="5"/>
    </w:p>
    <w:p>
      <w:pPr>
        <w:pStyle w:val="15"/>
        <w:keepNext w:val="0"/>
        <w:keepLines w:val="0"/>
        <w:pageBreakBefore w:val="0"/>
        <w:widowControl/>
        <w:kinsoku/>
        <w:wordWrap/>
        <w:overflowPunct/>
        <w:topLinePunct w:val="0"/>
        <w:bidi w:val="0"/>
        <w:adjustRightIn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省级政务部门接入流程共分为接入申请、环境准备、程序部署及接入联调四个阶段，如图1所示。</w:t>
      </w:r>
    </w:p>
    <w:p>
      <w:pPr>
        <w:pStyle w:val="15"/>
        <w:spacing w:before="0" w:after="0"/>
        <w:jc w:val="center"/>
        <w:rPr>
          <w:rFonts w:hint="default" w:ascii="Times New Roman" w:hAnsi="Times New Roman" w:eastAsia="黑体" w:cs="Times New Roman"/>
        </w:rPr>
      </w:pPr>
      <w:r>
        <w:rPr>
          <w:rFonts w:hint="default" w:ascii="Times New Roman" w:hAnsi="Times New Roman" w:cs="Times New Roman"/>
        </w:rPr>
        <w:drawing>
          <wp:inline distT="0" distB="0" distL="114300" distR="114300">
            <wp:extent cx="5229225" cy="4562475"/>
            <wp:effectExtent l="0" t="0" r="9525"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4"/>
                    <a:stretch>
                      <a:fillRect/>
                    </a:stretch>
                  </pic:blipFill>
                  <pic:spPr>
                    <a:xfrm>
                      <a:off x="0" y="0"/>
                      <a:ext cx="5229225" cy="4562475"/>
                    </a:xfrm>
                    <a:prstGeom prst="rect">
                      <a:avLst/>
                    </a:prstGeom>
                    <a:noFill/>
                    <a:ln>
                      <a:noFill/>
                    </a:ln>
                  </pic:spPr>
                </pic:pic>
              </a:graphicData>
            </a:graphic>
          </wp:inline>
        </w:drawing>
      </w:r>
      <w:r>
        <w:rPr>
          <w:rFonts w:hint="default" w:ascii="Times New Roman" w:hAnsi="Times New Roman" w:eastAsia="黑体" w:cs="Times New Roman"/>
        </w:rPr>
        <w:t>图 1 部门接入总体流程图</w:t>
      </w:r>
      <w:bookmarkStart w:id="7" w:name="_Toc49279817"/>
    </w:p>
    <w:p>
      <w:pPr>
        <w:pStyle w:val="15"/>
        <w:keepNext w:val="0"/>
        <w:keepLines w:val="0"/>
        <w:pageBreakBefore w:val="0"/>
        <w:widowControl/>
        <w:kinsoku/>
        <w:wordWrap/>
        <w:overflowPunct/>
        <w:topLinePunct w:val="0"/>
        <w:autoSpaceDE w:val="0"/>
        <w:autoSpaceDN w:val="0"/>
        <w:bidi w:val="0"/>
        <w:adjustRightInd/>
        <w:snapToGrid/>
        <w:spacing w:before="0" w:after="0"/>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sz w:val="32"/>
          <w:szCs w:val="32"/>
        </w:rPr>
        <w:t>（2）接入</w:t>
      </w:r>
      <w:bookmarkEnd w:id="6"/>
      <w:r>
        <w:rPr>
          <w:rFonts w:hint="default" w:ascii="Times New Roman" w:hAnsi="Times New Roman" w:eastAsia="方正楷体_GBK" w:cs="Times New Roman"/>
          <w:sz w:val="32"/>
          <w:szCs w:val="32"/>
        </w:rPr>
        <w:t>申请</w:t>
      </w:r>
      <w:bookmarkEnd w:id="7"/>
    </w:p>
    <w:p>
      <w:pPr>
        <w:pStyle w:val="15"/>
        <w:keepNext w:val="0"/>
        <w:keepLines w:val="0"/>
        <w:pageBreakBefore w:val="0"/>
        <w:widowControl/>
        <w:kinsoku/>
        <w:wordWrap/>
        <w:overflowPunct/>
        <w:topLinePunct w:val="0"/>
        <w:autoSpaceDE w:val="0"/>
        <w:autoSpaceDN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省级政务部门接入省共享交换平台前，须向省大数据管理中心提出书面申请，明确接入部门、部门前置节点信息、联系人、联系方式等（参见附录A）。经审核确认后，由省大数据管理中心推进相关工作。</w:t>
      </w:r>
      <w:bookmarkStart w:id="8" w:name="_Toc42612186"/>
      <w:bookmarkStart w:id="9" w:name="_Toc49279818"/>
    </w:p>
    <w:p>
      <w:pPr>
        <w:pStyle w:val="15"/>
        <w:keepNext w:val="0"/>
        <w:keepLines w:val="0"/>
        <w:pageBreakBefore w:val="0"/>
        <w:widowControl/>
        <w:kinsoku/>
        <w:wordWrap/>
        <w:overflowPunct/>
        <w:topLinePunct w:val="0"/>
        <w:autoSpaceDE w:val="0"/>
        <w:autoSpaceDN w:val="0"/>
        <w:bidi w:val="0"/>
        <w:adjustRightInd/>
        <w:snapToGrid/>
        <w:spacing w:before="0" w:after="0" w:line="560" w:lineRule="exact"/>
        <w:ind w:firstLine="64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sz w:val="32"/>
          <w:szCs w:val="32"/>
        </w:rPr>
        <w:t>（3）环境准备</w:t>
      </w:r>
      <w:bookmarkEnd w:id="8"/>
      <w:bookmarkEnd w:id="9"/>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部门自行提供部门前置节点情况下，部门相关责任处室按照配置要求，完成相关硬件准备和软件的部署，确保部门前置节点完成省电子政务外网IP地址配置后，向省大数据管理中心获取网络策略清单，根据清单要求配置相关网络策略。如数据交换区和交换程序不在同一个服务器部署，需确保交换程序服务器能够连通数据交换区服务器网络。</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大数据管理中心提供部门前置节点情况下，部门前置节点申请审核通过后，由省大数据管理中心完成节点硬件资源的发放和基础软件的安装。部门需提供电子政务外网出口IP地址信息，省共享交换平台据此调整网络放通策略，确保部门业务系统通过省电子政务外网访问部门前置节点。</w:t>
      </w:r>
    </w:p>
    <w:p>
      <w:pPr>
        <w:pStyle w:val="17"/>
        <w:keepNext w:val="0"/>
        <w:keepLines w:val="0"/>
        <w:pageBreakBefore w:val="0"/>
        <w:widowControl/>
        <w:numPr>
          <w:ilvl w:val="0"/>
          <w:numId w:val="0"/>
        </w:numPr>
        <w:kinsoku/>
        <w:wordWrap/>
        <w:overflowPunct/>
        <w:topLinePunct w:val="0"/>
        <w:bidi w:val="0"/>
        <w:adjustRightInd/>
        <w:snapToGrid/>
        <w:spacing w:before="156" w:after="156" w:line="560" w:lineRule="exact"/>
        <w:ind w:left="576"/>
        <w:textAlignment w:val="auto"/>
        <w:rPr>
          <w:rFonts w:hint="default" w:ascii="Times New Roman" w:hAnsi="Times New Roman" w:eastAsia="方正楷体_GBK" w:cs="Times New Roman"/>
          <w:bCs/>
          <w:sz w:val="32"/>
          <w:szCs w:val="32"/>
        </w:rPr>
      </w:pPr>
      <w:bookmarkStart w:id="10" w:name="_Toc49279819"/>
      <w:r>
        <w:rPr>
          <w:rFonts w:hint="default" w:ascii="Times New Roman" w:hAnsi="Times New Roman" w:eastAsia="方正楷体_GBK" w:cs="Times New Roman"/>
          <w:bCs/>
          <w:sz w:val="32"/>
          <w:szCs w:val="32"/>
        </w:rPr>
        <w:t>（4）程序部署</w:t>
      </w:r>
      <w:bookmarkEnd w:id="10"/>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由省大数据管理中心负责在前置节点部署交换程序。部门接入责任处室联系省大数据管理中心完成相关部署工作。</w:t>
      </w:r>
    </w:p>
    <w:p>
      <w:pPr>
        <w:pStyle w:val="17"/>
        <w:keepNext w:val="0"/>
        <w:keepLines w:val="0"/>
        <w:pageBreakBefore w:val="0"/>
        <w:widowControl/>
        <w:numPr>
          <w:ilvl w:val="0"/>
          <w:numId w:val="0"/>
        </w:numPr>
        <w:kinsoku/>
        <w:wordWrap/>
        <w:overflowPunct/>
        <w:topLinePunct w:val="0"/>
        <w:bidi w:val="0"/>
        <w:adjustRightInd/>
        <w:snapToGrid/>
        <w:spacing w:before="156" w:after="156" w:line="560" w:lineRule="exact"/>
        <w:ind w:left="576"/>
        <w:textAlignment w:val="auto"/>
        <w:rPr>
          <w:rFonts w:hint="default" w:ascii="Times New Roman" w:hAnsi="Times New Roman" w:eastAsia="方正楷体_GBK" w:cs="Times New Roman"/>
          <w:bCs/>
          <w:sz w:val="32"/>
          <w:szCs w:val="32"/>
        </w:rPr>
      </w:pPr>
      <w:bookmarkStart w:id="11" w:name="_Toc49279820"/>
      <w:r>
        <w:rPr>
          <w:rFonts w:hint="default" w:ascii="Times New Roman" w:hAnsi="Times New Roman" w:eastAsia="方正楷体_GBK" w:cs="Times New Roman"/>
          <w:sz w:val="32"/>
          <w:szCs w:val="32"/>
        </w:rPr>
        <w:t>（5）接入联调</w:t>
      </w:r>
      <w:bookmarkEnd w:id="11"/>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实施部门前置节点交换程序与省共享交换平台交换程序的对接和测试。由省大数据管理中心主导，部门接入责任处室配合完成。</w:t>
      </w:r>
    </w:p>
    <w:p>
      <w:pPr>
        <w:pStyle w:val="17"/>
        <w:keepNext w:val="0"/>
        <w:keepLines w:val="0"/>
        <w:pageBreakBefore w:val="0"/>
        <w:widowControl/>
        <w:numPr>
          <w:ilvl w:val="0"/>
          <w:numId w:val="0"/>
        </w:numPr>
        <w:kinsoku/>
        <w:wordWrap/>
        <w:overflowPunct/>
        <w:topLinePunct w:val="0"/>
        <w:bidi w:val="0"/>
        <w:adjustRightInd/>
        <w:snapToGrid/>
        <w:spacing w:before="156" w:after="156" w:line="560" w:lineRule="exact"/>
        <w:ind w:left="576"/>
        <w:textAlignment w:val="auto"/>
        <w:rPr>
          <w:rFonts w:hint="default" w:ascii="Times New Roman" w:hAnsi="Times New Roman" w:eastAsia="方正楷体_GBK" w:cs="Times New Roman"/>
          <w:sz w:val="32"/>
          <w:szCs w:val="32"/>
        </w:rPr>
      </w:pPr>
      <w:bookmarkStart w:id="12" w:name="_Toc49279821"/>
      <w:r>
        <w:rPr>
          <w:rFonts w:hint="default" w:ascii="Times New Roman" w:hAnsi="Times New Roman" w:eastAsia="方正楷体_GBK" w:cs="Times New Roman"/>
          <w:sz w:val="32"/>
          <w:szCs w:val="32"/>
        </w:rPr>
        <w:t>（6）</w:t>
      </w:r>
      <w:r>
        <w:rPr>
          <w:rFonts w:hint="default" w:ascii="Times New Roman" w:hAnsi="Times New Roman" w:eastAsia="方正楷体_GBK" w:cs="Times New Roman"/>
          <w:sz w:val="32"/>
          <w:szCs w:val="32"/>
          <w:lang w:eastAsia="zh-CN"/>
        </w:rPr>
        <w:t>账号</w:t>
      </w:r>
      <w:r>
        <w:rPr>
          <w:rFonts w:hint="default" w:ascii="Times New Roman" w:hAnsi="Times New Roman" w:eastAsia="方正楷体_GBK" w:cs="Times New Roman"/>
          <w:sz w:val="32"/>
          <w:szCs w:val="32"/>
        </w:rPr>
        <w:t>分配</w:t>
      </w:r>
      <w:bookmarkEnd w:id="12"/>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入完成后，部门通过数据资源目录系统、数据供需对接系统、政务信息共享网站等系统进行资源目录发布、数据资源申请等工作。部门填写省共享交换平台用户申请单（详见附录B），经省大数据管理中心授权分配部门管理员</w:t>
      </w:r>
      <w:r>
        <w:rPr>
          <w:rFonts w:hint="default" w:ascii="Times New Roman" w:hAnsi="Times New Roman" w:eastAsia="方正仿宋_GBK" w:cs="Times New Roman"/>
          <w:sz w:val="32"/>
          <w:szCs w:val="32"/>
          <w:lang w:eastAsia="zh-CN"/>
        </w:rPr>
        <w:t>账号</w:t>
      </w:r>
      <w:r>
        <w:rPr>
          <w:rFonts w:hint="default" w:ascii="Times New Roman" w:hAnsi="Times New Roman" w:eastAsia="方正仿宋_GBK" w:cs="Times New Roman"/>
          <w:sz w:val="32"/>
          <w:szCs w:val="32"/>
        </w:rPr>
        <w:t>，部门管理员负责发放和管理部门内</w:t>
      </w:r>
      <w:r>
        <w:rPr>
          <w:rFonts w:hint="default" w:ascii="Times New Roman" w:hAnsi="Times New Roman" w:eastAsia="方正仿宋_GBK" w:cs="Times New Roman"/>
          <w:sz w:val="32"/>
          <w:szCs w:val="32"/>
          <w:lang w:eastAsia="zh-CN"/>
        </w:rPr>
        <w:t>账号</w:t>
      </w:r>
      <w:r>
        <w:rPr>
          <w:rFonts w:hint="default" w:ascii="Times New Roman" w:hAnsi="Times New Roman" w:eastAsia="方正仿宋_GBK" w:cs="Times New Roman"/>
          <w:sz w:val="32"/>
          <w:szCs w:val="32"/>
        </w:rPr>
        <w:t>。</w:t>
      </w:r>
    </w:p>
    <w:p>
      <w:pPr>
        <w:pStyle w:val="16"/>
        <w:keepNext w:val="0"/>
        <w:keepLines w:val="0"/>
        <w:pageBreakBefore w:val="0"/>
        <w:widowControl/>
        <w:numPr>
          <w:ilvl w:val="0"/>
          <w:numId w:val="0"/>
        </w:numPr>
        <w:kinsoku/>
        <w:wordWrap/>
        <w:overflowPunct/>
        <w:topLinePunct w:val="0"/>
        <w:bidi w:val="0"/>
        <w:adjustRightInd/>
        <w:snapToGrid/>
        <w:spacing w:line="560" w:lineRule="exact"/>
        <w:ind w:left="420" w:firstLine="320" w:firstLineChars="100"/>
        <w:textAlignment w:val="auto"/>
        <w:rPr>
          <w:rFonts w:hint="default" w:ascii="Times New Roman" w:hAnsi="Times New Roman" w:eastAsia="方正黑体_GBK" w:cs="Times New Roman"/>
          <w:sz w:val="32"/>
          <w:szCs w:val="32"/>
        </w:rPr>
      </w:pPr>
      <w:bookmarkStart w:id="13" w:name="_Toc49279822"/>
      <w:r>
        <w:rPr>
          <w:rFonts w:hint="default" w:ascii="Times New Roman" w:hAnsi="Times New Roman" w:eastAsia="方正黑体_GBK" w:cs="Times New Roman"/>
          <w:sz w:val="32"/>
          <w:szCs w:val="32"/>
        </w:rPr>
        <w:t>三、职责分工</w:t>
      </w:r>
      <w:bookmarkEnd w:id="13"/>
    </w:p>
    <w:p>
      <w:pPr>
        <w:pStyle w:val="17"/>
        <w:keepNext w:val="0"/>
        <w:keepLines w:val="0"/>
        <w:pageBreakBefore w:val="0"/>
        <w:widowControl/>
        <w:numPr>
          <w:ilvl w:val="1"/>
          <w:numId w:val="0"/>
        </w:numPr>
        <w:kinsoku/>
        <w:wordWrap/>
        <w:overflowPunct/>
        <w:topLinePunct w:val="0"/>
        <w:bidi w:val="0"/>
        <w:adjustRightInd/>
        <w:snapToGrid/>
        <w:spacing w:before="156" w:after="156" w:line="560" w:lineRule="exact"/>
        <w:ind w:left="210" w:leftChars="100" w:firstLine="496" w:firstLineChars="155"/>
        <w:textAlignment w:val="auto"/>
        <w:rPr>
          <w:rFonts w:hint="default" w:ascii="Times New Roman" w:hAnsi="Times New Roman" w:eastAsia="方正楷体_GBK" w:cs="Times New Roman"/>
          <w:bCs/>
          <w:sz w:val="32"/>
          <w:szCs w:val="32"/>
        </w:rPr>
      </w:pPr>
      <w:bookmarkStart w:id="14" w:name="_Toc49279823"/>
      <w:bookmarkStart w:id="15" w:name="_Toc42612189"/>
      <w:r>
        <w:rPr>
          <w:rFonts w:hint="default" w:ascii="Times New Roman" w:hAnsi="Times New Roman" w:eastAsia="方正楷体_GBK" w:cs="Times New Roman"/>
          <w:sz w:val="32"/>
          <w:szCs w:val="32"/>
        </w:rPr>
        <w:t>1、省大数据管理中心</w:t>
      </w:r>
      <w:bookmarkEnd w:id="14"/>
      <w:bookmarkEnd w:id="15"/>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负责省共享交换平台统筹建设；</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负责为无法自行提供部门前置节点的省级政务部门提供前置节点资源和基础软件安装工作；</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负责为省级政务部门前置节点接入提供技术支持及咨询服务；</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负责部门前置节点数据交换程序部署和日常维护服务；</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负责部门管理员</w:t>
      </w:r>
      <w:r>
        <w:rPr>
          <w:rFonts w:hint="default" w:ascii="Times New Roman" w:hAnsi="Times New Roman" w:eastAsia="方正仿宋_GBK" w:cs="Times New Roman"/>
          <w:sz w:val="32"/>
          <w:szCs w:val="32"/>
          <w:lang w:eastAsia="zh-CN"/>
        </w:rPr>
        <w:t>账号</w:t>
      </w:r>
      <w:r>
        <w:rPr>
          <w:rFonts w:hint="default" w:ascii="Times New Roman" w:hAnsi="Times New Roman" w:eastAsia="方正仿宋_GBK" w:cs="Times New Roman"/>
          <w:sz w:val="32"/>
          <w:szCs w:val="32"/>
        </w:rPr>
        <w:t>的分配和初始化工作。</w:t>
      </w:r>
      <w:bookmarkStart w:id="16" w:name="_Toc49279824"/>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sz w:val="32"/>
          <w:szCs w:val="32"/>
        </w:rPr>
        <w:t>2、</w:t>
      </w:r>
      <w:r>
        <w:rPr>
          <w:rFonts w:hint="default" w:ascii="Times New Roman" w:hAnsi="Times New Roman" w:eastAsia="方正楷体_GBK" w:cs="Times New Roman"/>
          <w:bCs/>
          <w:sz w:val="32"/>
          <w:szCs w:val="32"/>
        </w:rPr>
        <w:t>省级部门</w:t>
      </w:r>
      <w:bookmarkEnd w:id="16"/>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负责明确接入省共享交换平台的责任处室、对接负责人和技术负责人，协调部门内部处室及流程；</w:t>
      </w:r>
    </w:p>
    <w:p>
      <w:pPr>
        <w:pStyle w:val="15"/>
        <w:keepNext w:val="0"/>
        <w:keepLines w:val="0"/>
        <w:pageBreakBefore w:val="0"/>
        <w:widowControl/>
        <w:kinsoku/>
        <w:wordWrap/>
        <w:overflowPunct/>
        <w:topLinePunct w:val="0"/>
        <w:bidi w:val="0"/>
        <w:adjustRightInd/>
        <w:snapToGrid/>
        <w:spacing w:before="0" w:after="0"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方正仿宋_GBK" w:cs="Times New Roman"/>
          <w:sz w:val="32"/>
          <w:szCs w:val="32"/>
        </w:rPr>
        <w:t>负责提供部门前置交换节点软硬件环境，对部门前置节点进行日常维护，如部门前置节点是由省大数据管理中心提供的，仍须进行日常维护。</w:t>
      </w:r>
      <w:bookmarkStart w:id="17" w:name="_Toc49279825"/>
      <w:bookmarkStart w:id="18" w:name="_Toc48385096"/>
      <w:r>
        <w:rPr>
          <w:rFonts w:hint="default" w:ascii="Times New Roman" w:hAnsi="Times New Roman" w:cs="Times New Roman"/>
          <w:szCs w:val="21"/>
        </w:rPr>
        <w:br w:type="page"/>
      </w:r>
      <w:r>
        <w:rPr>
          <w:rFonts w:hint="default" w:ascii="Times New Roman" w:hAnsi="Times New Roman" w:eastAsia="方正黑体_GBK" w:cs="Times New Roman"/>
          <w:sz w:val="32"/>
          <w:szCs w:val="32"/>
        </w:rPr>
        <w:t>附表：</w:t>
      </w:r>
    </w:p>
    <w:p>
      <w:pPr>
        <w:spacing w:line="587" w:lineRule="exact"/>
        <w:jc w:val="center"/>
        <w:rPr>
          <w:rFonts w:hint="default" w:ascii="Times New Roman" w:hAnsi="Times New Roman" w:eastAsia="黑体" w:cs="Times New Roman"/>
          <w:kern w:val="0"/>
          <w:sz w:val="32"/>
          <w:szCs w:val="32"/>
        </w:rPr>
      </w:pPr>
    </w:p>
    <w:p>
      <w:pPr>
        <w:spacing w:line="587" w:lineRule="exact"/>
        <w:jc w:val="center"/>
        <w:rPr>
          <w:rFonts w:hint="default" w:ascii="Times New Roman" w:hAnsi="Times New Roman" w:eastAsia="黑体" w:cs="Times New Roman"/>
          <w:kern w:val="0"/>
          <w:sz w:val="32"/>
          <w:szCs w:val="32"/>
        </w:rPr>
      </w:pPr>
      <w:r>
        <w:rPr>
          <w:rFonts w:hint="default" w:ascii="Times New Roman" w:hAnsi="Times New Roman" w:eastAsia="方正小标宋_GBK" w:cs="Times New Roman"/>
          <w:kern w:val="0"/>
          <w:sz w:val="32"/>
          <w:szCs w:val="32"/>
        </w:rPr>
        <w:t>部门前置节点推荐配置</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60"/>
        <w:gridCol w:w="1033"/>
        <w:gridCol w:w="47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1"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1096"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配置项</w:t>
            </w:r>
          </w:p>
        </w:tc>
        <w:tc>
          <w:tcPr>
            <w:tcW w:w="5012"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配置参数</w:t>
            </w:r>
          </w:p>
        </w:tc>
        <w:tc>
          <w:tcPr>
            <w:tcW w:w="2545" w:type="dxa"/>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1"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1096"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服务器</w:t>
            </w:r>
          </w:p>
        </w:tc>
        <w:tc>
          <w:tcPr>
            <w:tcW w:w="5012" w:type="dxa"/>
            <w:vAlign w:val="center"/>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小规模场景：CPU≧4核 2.6G，内存≧16G，硬盘≧1T；</w:t>
            </w:r>
          </w:p>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中规模场景：CPU≧8核 2.6G，内存≧32G，硬盘≧2T；</w:t>
            </w:r>
          </w:p>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大规模场景：CPU≧16核 2.6G，内存≧64G，硬盘≧4T。</w:t>
            </w:r>
          </w:p>
        </w:tc>
        <w:tc>
          <w:tcPr>
            <w:tcW w:w="2545" w:type="dxa"/>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在每条数据大小不超过10KB的前提下，每天交换量0-10万条为小规模场景，10-100万条为中规模场景，100万以上为大规模场景。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1"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p>
        </w:tc>
        <w:tc>
          <w:tcPr>
            <w:tcW w:w="1096"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操作系统</w:t>
            </w:r>
          </w:p>
        </w:tc>
        <w:tc>
          <w:tcPr>
            <w:tcW w:w="5012" w:type="dxa"/>
            <w:vAlign w:val="center"/>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linux64位版本操作系统，mini版Linux至少满足mysql数据库正常运行需求（包含gcc-c++/libaio等依赖包）。</w:t>
            </w:r>
          </w:p>
        </w:tc>
        <w:tc>
          <w:tcPr>
            <w:tcW w:w="2545" w:type="dxa"/>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91"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p>
        </w:tc>
        <w:tc>
          <w:tcPr>
            <w:tcW w:w="1096" w:type="dxa"/>
            <w:vAlign w:val="center"/>
          </w:tcPr>
          <w:p>
            <w:pPr>
              <w:pStyle w:val="15"/>
              <w:widowControl w:val="0"/>
              <w:spacing w:before="0" w:after="0"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数据库</w:t>
            </w:r>
          </w:p>
        </w:tc>
        <w:tc>
          <w:tcPr>
            <w:tcW w:w="5012" w:type="dxa"/>
            <w:vAlign w:val="center"/>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mysql、oracle、sql server等主流关系型数据库。</w:t>
            </w:r>
          </w:p>
        </w:tc>
        <w:tc>
          <w:tcPr>
            <w:tcW w:w="2545" w:type="dxa"/>
          </w:tcPr>
          <w:p>
            <w:pPr>
              <w:pStyle w:val="15"/>
              <w:widowControl w:val="0"/>
              <w:spacing w:before="0" w:after="0" w:line="587" w:lineRule="exact"/>
              <w:ind w:firstLine="0" w:firstLineChars="0"/>
              <w:jc w:val="left"/>
              <w:rPr>
                <w:rFonts w:hint="default" w:ascii="Times New Roman" w:hAnsi="Times New Roman" w:eastAsia="仿宋" w:cs="Times New Roman"/>
                <w:sz w:val="28"/>
                <w:szCs w:val="28"/>
              </w:rPr>
            </w:pPr>
          </w:p>
        </w:tc>
      </w:tr>
    </w:tbl>
    <w:p>
      <w:pPr>
        <w:widowControl/>
        <w:spacing w:line="587" w:lineRule="exact"/>
        <w:jc w:val="left"/>
        <w:rPr>
          <w:rFonts w:hint="default" w:ascii="Times New Roman" w:hAnsi="Times New Roman" w:eastAsia="黑体" w:cs="Times New Roman"/>
          <w:kern w:val="0"/>
          <w:szCs w:val="21"/>
        </w:rPr>
      </w:pPr>
    </w:p>
    <w:p>
      <w:pPr>
        <w:pStyle w:val="19"/>
        <w:spacing w:before="0" w:after="0" w:line="587" w:lineRule="exact"/>
        <w:rPr>
          <w:rFonts w:hint="default" w:ascii="Times New Roman" w:hAnsi="Times New Roman" w:cs="Times New Roman"/>
          <w:szCs w:val="32"/>
        </w:rPr>
      </w:pPr>
      <w:r>
        <w:rPr>
          <w:rFonts w:hint="default" w:ascii="Times New Roman" w:hAnsi="Times New Roman" w:cs="Times New Roman"/>
          <w:szCs w:val="32"/>
        </w:rPr>
        <w:t>附录A省共享交换平台部门接入申请单</w:t>
      </w:r>
      <w:bookmarkEnd w:id="17"/>
      <w:bookmarkEnd w:id="18"/>
    </w:p>
    <w:p>
      <w:pPr>
        <w:pStyle w:val="15"/>
        <w:rPr>
          <w:rFonts w:hint="default" w:ascii="Times New Roman" w:hAnsi="Times New Roman" w:cs="Times New Roman"/>
        </w:rPr>
      </w:pPr>
    </w:p>
    <w:tbl>
      <w:tblPr>
        <w:tblStyle w:val="6"/>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2425"/>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tcBorders>
              <w:top w:val="single" w:color="auto" w:sz="4" w:space="0"/>
            </w:tcBorders>
            <w:shd w:val="clear" w:color="auto" w:fill="auto"/>
            <w:vAlign w:val="center"/>
          </w:tcPr>
          <w:p>
            <w:pPr>
              <w:pStyle w:val="15"/>
              <w:spacing w:line="587"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接入单位名称</w:t>
            </w:r>
          </w:p>
        </w:tc>
        <w:tc>
          <w:tcPr>
            <w:tcW w:w="6451" w:type="dxa"/>
            <w:gridSpan w:val="2"/>
            <w:tcBorders>
              <w:top w:val="single" w:color="auto" w:sz="4" w:space="0"/>
            </w:tcBorders>
            <w:shd w:val="clear" w:color="auto" w:fill="auto"/>
            <w:vAlign w:val="center"/>
          </w:tcPr>
          <w:p>
            <w:pPr>
              <w:pStyle w:val="15"/>
              <w:spacing w:line="587" w:lineRule="exact"/>
              <w:ind w:firstLine="56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tcBorders>
              <w:top w:val="single" w:color="auto" w:sz="4" w:space="0"/>
            </w:tcBorders>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单位统一社会信用代码</w:t>
            </w:r>
          </w:p>
        </w:tc>
        <w:tc>
          <w:tcPr>
            <w:tcW w:w="6451" w:type="dxa"/>
            <w:gridSpan w:val="2"/>
            <w:tcBorders>
              <w:top w:val="single" w:color="auto" w:sz="4" w:space="0"/>
            </w:tcBorders>
            <w:shd w:val="clear" w:color="auto" w:fill="auto"/>
            <w:vAlign w:val="center"/>
          </w:tcPr>
          <w:p>
            <w:pPr>
              <w:pStyle w:val="15"/>
              <w:spacing w:line="587" w:lineRule="exact"/>
              <w:ind w:firstLine="56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3119" w:type="dxa"/>
            <w:vMerge w:val="restart"/>
            <w:shd w:val="clear" w:color="auto" w:fill="auto"/>
            <w:vAlign w:val="center"/>
          </w:tcPr>
          <w:p>
            <w:pPr>
              <w:pStyle w:val="15"/>
              <w:spacing w:line="587"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前置节点配置</w:t>
            </w: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服务器提供方</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sym w:font="Wingdings 2" w:char="F0A3"/>
            </w:r>
            <w:r>
              <w:rPr>
                <w:rFonts w:hint="default" w:ascii="Times New Roman" w:hAnsi="Times New Roman" w:eastAsia="仿宋" w:cs="Times New Roman"/>
                <w:sz w:val="28"/>
                <w:szCs w:val="28"/>
              </w:rPr>
              <w:t xml:space="preserve">部门提供 </w:t>
            </w:r>
            <w:r>
              <w:rPr>
                <w:rFonts w:hint="default" w:ascii="Times New Roman" w:hAnsi="Times New Roman" w:eastAsia="仿宋" w:cs="Times New Roman"/>
                <w:sz w:val="28"/>
                <w:szCs w:val="28"/>
              </w:rPr>
              <w:sym w:font="Wingdings 2" w:char="F0A3"/>
            </w:r>
            <w:r>
              <w:rPr>
                <w:rFonts w:hint="default" w:ascii="Times New Roman" w:hAnsi="Times New Roman" w:eastAsia="仿宋" w:cs="Times New Roman"/>
                <w:sz w:val="28"/>
                <w:szCs w:val="28"/>
              </w:rPr>
              <w:t>省大数据管理中心提供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pStyle w:val="15"/>
              <w:spacing w:line="587" w:lineRule="exact"/>
              <w:ind w:firstLine="560"/>
              <w:rPr>
                <w:rFonts w:hint="default" w:ascii="Times New Roman" w:hAnsi="Times New Roman" w:eastAsia="仿宋" w:cs="Times New Roman"/>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CPU配置</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CPU核数量</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，主频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内存配置（GB）</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硬盘容量（TB）</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操作系统信息</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类型</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；版本：</w:t>
            </w:r>
            <w:r>
              <w:rPr>
                <w:rFonts w:hint="default" w:ascii="Times New Roman" w:hAnsi="Times New Roman" w:eastAsia="仿宋"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数据库软件信息</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类型</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；版本：</w:t>
            </w:r>
            <w:r>
              <w:rPr>
                <w:rFonts w:hint="default" w:ascii="Times New Roman" w:hAnsi="Times New Roman" w:eastAsia="仿宋"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服务器IP地址</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服务器</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密码</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数据库IP地址</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9" w:type="dxa"/>
            <w:vMerge w:val="continue"/>
            <w:shd w:val="clear" w:color="auto" w:fill="auto"/>
            <w:vAlign w:val="center"/>
          </w:tcPr>
          <w:p>
            <w:pPr>
              <w:widowControl/>
              <w:spacing w:line="587" w:lineRule="exact"/>
              <w:jc w:val="center"/>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数据库</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密码</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119" w:type="dxa"/>
            <w:vMerge w:val="restart"/>
            <w:shd w:val="clear" w:color="auto" w:fill="auto"/>
            <w:vAlign w:val="center"/>
          </w:tcPr>
          <w:p>
            <w:pPr>
              <w:pStyle w:val="15"/>
              <w:spacing w:line="587"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单位对接负责人</w:t>
            </w: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姓名</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vMerge w:val="continue"/>
            <w:vAlign w:val="center"/>
          </w:tcPr>
          <w:p>
            <w:pPr>
              <w:widowControl/>
              <w:spacing w:line="587" w:lineRule="exact"/>
              <w:jc w:val="left"/>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电话（手机）</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vMerge w:val="continue"/>
            <w:vAlign w:val="center"/>
          </w:tcPr>
          <w:p>
            <w:pPr>
              <w:widowControl/>
              <w:spacing w:line="587" w:lineRule="exact"/>
              <w:jc w:val="left"/>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邮箱</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vMerge w:val="restart"/>
            <w:shd w:val="clear" w:color="auto" w:fill="auto"/>
            <w:vAlign w:val="center"/>
          </w:tcPr>
          <w:p>
            <w:pPr>
              <w:pStyle w:val="15"/>
              <w:spacing w:line="587"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单位技术负责人</w:t>
            </w: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姓名</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vMerge w:val="continue"/>
            <w:vAlign w:val="center"/>
          </w:tcPr>
          <w:p>
            <w:pPr>
              <w:widowControl/>
              <w:spacing w:line="587" w:lineRule="exact"/>
              <w:jc w:val="left"/>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电话（手机）</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119" w:type="dxa"/>
            <w:vMerge w:val="continue"/>
            <w:vAlign w:val="center"/>
          </w:tcPr>
          <w:p>
            <w:pPr>
              <w:widowControl/>
              <w:spacing w:line="587" w:lineRule="exact"/>
              <w:jc w:val="left"/>
              <w:rPr>
                <w:rFonts w:hint="default" w:ascii="Times New Roman" w:hAnsi="Times New Roman" w:eastAsia="仿宋" w:cs="Times New Roman"/>
                <w:color w:val="000000"/>
                <w:kern w:val="0"/>
                <w:sz w:val="28"/>
                <w:szCs w:val="28"/>
              </w:rPr>
            </w:pPr>
          </w:p>
        </w:tc>
        <w:tc>
          <w:tcPr>
            <w:tcW w:w="2551"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邮箱</w:t>
            </w:r>
          </w:p>
        </w:tc>
        <w:tc>
          <w:tcPr>
            <w:tcW w:w="3900" w:type="dxa"/>
            <w:shd w:val="clear" w:color="auto" w:fill="auto"/>
            <w:vAlign w:val="center"/>
          </w:tcPr>
          <w:p>
            <w:pPr>
              <w:pStyle w:val="15"/>
              <w:spacing w:line="587" w:lineRule="exact"/>
              <w:ind w:firstLine="0" w:firstLineChars="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119" w:type="dxa"/>
            <w:shd w:val="clear" w:color="auto" w:fill="auto"/>
            <w:vAlign w:val="center"/>
          </w:tcPr>
          <w:p>
            <w:pPr>
              <w:pStyle w:val="15"/>
              <w:spacing w:line="587" w:lineRule="exact"/>
              <w:ind w:firstLine="5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期望接入时间</w:t>
            </w:r>
          </w:p>
        </w:tc>
        <w:tc>
          <w:tcPr>
            <w:tcW w:w="6451" w:type="dxa"/>
            <w:gridSpan w:val="2"/>
            <w:shd w:val="clear" w:color="auto" w:fill="auto"/>
            <w:vAlign w:val="center"/>
          </w:tcPr>
          <w:p>
            <w:pPr>
              <w:pStyle w:val="15"/>
              <w:spacing w:line="587" w:lineRule="exact"/>
              <w:ind w:firstLine="560"/>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3119" w:type="dxa"/>
            <w:shd w:val="clear" w:color="auto" w:fill="auto"/>
            <w:vAlign w:val="center"/>
          </w:tcPr>
          <w:p>
            <w:pPr>
              <w:pStyle w:val="15"/>
              <w:spacing w:line="587" w:lineRule="exact"/>
              <w:ind w:firstLine="560"/>
              <w:rPr>
                <w:rFonts w:hint="default" w:ascii="Times New Roman" w:hAnsi="Times New Roman" w:eastAsia="仿宋" w:cs="Times New Roman"/>
                <w:color w:val="000000"/>
                <w:sz w:val="28"/>
                <w:szCs w:val="28"/>
              </w:rPr>
            </w:pPr>
            <w:r>
              <w:rPr>
                <w:rFonts w:hint="default" w:ascii="Times New Roman" w:hAnsi="Times New Roman" w:eastAsia="仿宋" w:cs="Times New Roman"/>
                <w:sz w:val="28"/>
                <w:szCs w:val="28"/>
              </w:rPr>
              <w:t>接入单位确认</w:t>
            </w:r>
          </w:p>
        </w:tc>
        <w:tc>
          <w:tcPr>
            <w:tcW w:w="6451" w:type="dxa"/>
            <w:gridSpan w:val="2"/>
            <w:shd w:val="clear" w:color="auto" w:fill="auto"/>
            <w:vAlign w:val="center"/>
          </w:tcPr>
          <w:p>
            <w:pPr>
              <w:pStyle w:val="15"/>
              <w:spacing w:line="587" w:lineRule="exact"/>
              <w:ind w:firstLine="560"/>
              <w:jc w:val="righ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（盖  章）：              </w:t>
            </w:r>
          </w:p>
          <w:p>
            <w:pPr>
              <w:pStyle w:val="15"/>
              <w:spacing w:before="0" w:after="0" w:line="240" w:lineRule="auto"/>
              <w:ind w:left="0" w:leftChars="0"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年    月    日                              </w:t>
            </w:r>
          </w:p>
        </w:tc>
      </w:tr>
    </w:tbl>
    <w:p>
      <w:pPr>
        <w:pStyle w:val="15"/>
        <w:spacing w:line="587" w:lineRule="exact"/>
        <w:ind w:firstLine="0" w:firstLineChars="0"/>
        <w:rPr>
          <w:rFonts w:hint="default" w:ascii="Times New Roman" w:hAnsi="Times New Roman" w:cs="Times New Roman"/>
        </w:rPr>
      </w:pPr>
    </w:p>
    <w:p>
      <w:pPr>
        <w:pStyle w:val="19"/>
        <w:spacing w:before="0" w:after="0" w:line="587" w:lineRule="exact"/>
        <w:rPr>
          <w:rFonts w:hint="default" w:ascii="Times New Roman" w:hAnsi="Times New Roman" w:cs="Times New Roman"/>
          <w:szCs w:val="32"/>
        </w:rPr>
      </w:pPr>
      <w:bookmarkStart w:id="19" w:name="_Toc49279826"/>
      <w:r>
        <w:rPr>
          <w:rFonts w:hint="default" w:ascii="Times New Roman" w:hAnsi="Times New Roman" w:cs="Times New Roman"/>
          <w:szCs w:val="32"/>
        </w:rPr>
        <w:t>附录B省共享交换平台用户申请单</w:t>
      </w:r>
      <w:bookmarkEnd w:id="19"/>
    </w:p>
    <w:p>
      <w:pPr>
        <w:pStyle w:val="15"/>
        <w:spacing w:line="587" w:lineRule="exact"/>
        <w:ind w:firstLine="640"/>
        <w:jc w:val="center"/>
        <w:rPr>
          <w:rFonts w:hint="default" w:ascii="Times New Roman" w:hAnsi="Times New Roman" w:eastAsia="黑体" w:cs="Times New Roman"/>
          <w:sz w:val="32"/>
          <w:szCs w:val="32"/>
        </w:rPr>
      </w:pPr>
    </w:p>
    <w:tbl>
      <w:tblPr>
        <w:tblStyle w:val="7"/>
        <w:tblpPr w:leftFromText="180" w:rightFromText="180" w:vertAnchor="text" w:horzAnchor="margin" w:tblpY="56"/>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996"/>
        <w:gridCol w:w="142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单位名称</w:t>
            </w:r>
          </w:p>
        </w:tc>
        <w:tc>
          <w:tcPr>
            <w:tcW w:w="7470" w:type="dxa"/>
            <w:gridSpan w:val="3"/>
            <w:vAlign w:val="center"/>
          </w:tcPr>
          <w:p>
            <w:pPr>
              <w:spacing w:line="587" w:lineRule="exac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单位统一社会信用代码</w:t>
            </w:r>
          </w:p>
        </w:tc>
        <w:tc>
          <w:tcPr>
            <w:tcW w:w="7470" w:type="dxa"/>
            <w:gridSpan w:val="3"/>
            <w:vAlign w:val="center"/>
          </w:tcPr>
          <w:p>
            <w:pPr>
              <w:spacing w:line="587" w:lineRule="exac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申请人</w:t>
            </w:r>
          </w:p>
        </w:tc>
        <w:tc>
          <w:tcPr>
            <w:tcW w:w="2996" w:type="dxa"/>
            <w:vAlign w:val="center"/>
          </w:tcPr>
          <w:p>
            <w:pPr>
              <w:spacing w:line="587" w:lineRule="exact"/>
              <w:rPr>
                <w:rFonts w:hint="default" w:ascii="Times New Roman" w:hAnsi="Times New Roman" w:eastAsia="仿宋" w:cs="Times New Roman"/>
                <w:sz w:val="28"/>
                <w:szCs w:val="28"/>
              </w:rPr>
            </w:pPr>
          </w:p>
        </w:tc>
        <w:tc>
          <w:tcPr>
            <w:tcW w:w="1427"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所属处室</w:t>
            </w:r>
          </w:p>
        </w:tc>
        <w:tc>
          <w:tcPr>
            <w:tcW w:w="3047" w:type="dxa"/>
            <w:vAlign w:val="center"/>
          </w:tcPr>
          <w:p>
            <w:pPr>
              <w:spacing w:line="587" w:lineRule="exac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手机</w:t>
            </w:r>
          </w:p>
        </w:tc>
        <w:tc>
          <w:tcPr>
            <w:tcW w:w="2996" w:type="dxa"/>
            <w:vAlign w:val="center"/>
          </w:tcPr>
          <w:p>
            <w:pPr>
              <w:spacing w:line="587" w:lineRule="exact"/>
              <w:rPr>
                <w:rFonts w:hint="default" w:ascii="Times New Roman" w:hAnsi="Times New Roman" w:eastAsia="仿宋" w:cs="Times New Roman"/>
                <w:sz w:val="28"/>
                <w:szCs w:val="28"/>
              </w:rPr>
            </w:pPr>
          </w:p>
        </w:tc>
        <w:tc>
          <w:tcPr>
            <w:tcW w:w="1427"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电子邮箱</w:t>
            </w:r>
          </w:p>
        </w:tc>
        <w:tc>
          <w:tcPr>
            <w:tcW w:w="3047" w:type="dxa"/>
            <w:vAlign w:val="center"/>
          </w:tcPr>
          <w:p>
            <w:pPr>
              <w:spacing w:line="587" w:lineRule="exact"/>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申请类型</w:t>
            </w:r>
          </w:p>
        </w:tc>
        <w:tc>
          <w:tcPr>
            <w:tcW w:w="7470" w:type="dxa"/>
            <w:gridSpan w:val="3"/>
            <w:vAlign w:val="center"/>
          </w:tcPr>
          <w:p>
            <w:pPr>
              <w:spacing w:line="587"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注册    □</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注销    □</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持有人信息修改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管理员</w:t>
            </w:r>
            <w:r>
              <w:rPr>
                <w:rFonts w:hint="default" w:ascii="Times New Roman" w:hAnsi="Times New Roman" w:eastAsia="仿宋" w:cs="Times New Roman"/>
                <w:sz w:val="28"/>
                <w:szCs w:val="28"/>
                <w:lang w:eastAsia="zh-CN"/>
              </w:rPr>
              <w:t>账号</w:t>
            </w:r>
          </w:p>
        </w:tc>
        <w:tc>
          <w:tcPr>
            <w:tcW w:w="7470" w:type="dxa"/>
            <w:gridSpan w:val="3"/>
            <w:vAlign w:val="center"/>
          </w:tcPr>
          <w:p>
            <w:pPr>
              <w:spacing w:line="587"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（申请类型为</w:t>
            </w:r>
            <w:r>
              <w:rPr>
                <w:rFonts w:hint="default" w:ascii="Times New Roman" w:hAnsi="Times New Roman" w:eastAsia="仿宋" w:cs="Times New Roman"/>
                <w:sz w:val="28"/>
                <w:szCs w:val="28"/>
                <w:lang w:eastAsia="zh-CN"/>
              </w:rPr>
              <w:t>账号</w:t>
            </w:r>
            <w:r>
              <w:rPr>
                <w:rFonts w:hint="default" w:ascii="Times New Roman" w:hAnsi="Times New Roman" w:eastAsia="仿宋" w:cs="Times New Roman"/>
                <w:sz w:val="28"/>
                <w:szCs w:val="28"/>
              </w:rPr>
              <w:t>注册时无需填写该项）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处室领导</w:t>
            </w:r>
          </w:p>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意见</w:t>
            </w:r>
          </w:p>
        </w:tc>
        <w:tc>
          <w:tcPr>
            <w:tcW w:w="7470" w:type="dxa"/>
            <w:gridSpan w:val="3"/>
          </w:tcPr>
          <w:p>
            <w:pPr>
              <w:pStyle w:val="15"/>
              <w:widowControl w:val="0"/>
              <w:spacing w:line="587" w:lineRule="exact"/>
              <w:ind w:firstLine="360"/>
              <w:rPr>
                <w:rFonts w:hint="default" w:ascii="Times New Roman" w:hAnsi="Times New Roman" w:eastAsia="仿宋" w:cs="Times New Roman"/>
                <w:sz w:val="28"/>
                <w:szCs w:val="28"/>
              </w:rPr>
            </w:pPr>
          </w:p>
          <w:p>
            <w:pPr>
              <w:pStyle w:val="15"/>
              <w:widowControl w:val="0"/>
              <w:spacing w:line="587" w:lineRule="exact"/>
              <w:ind w:firstLine="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部门意见</w:t>
            </w:r>
          </w:p>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（盖章）</w:t>
            </w:r>
          </w:p>
        </w:tc>
        <w:tc>
          <w:tcPr>
            <w:tcW w:w="7470" w:type="dxa"/>
            <w:gridSpan w:val="3"/>
          </w:tcPr>
          <w:p>
            <w:pPr>
              <w:pStyle w:val="15"/>
              <w:widowControl w:val="0"/>
              <w:spacing w:line="587" w:lineRule="exact"/>
              <w:ind w:firstLine="0" w:firstLineChars="0"/>
              <w:rPr>
                <w:rFonts w:hint="default" w:ascii="Times New Roman" w:hAnsi="Times New Roman" w:eastAsia="仿宋" w:cs="Times New Roman"/>
                <w:sz w:val="28"/>
                <w:szCs w:val="28"/>
              </w:rPr>
            </w:pPr>
          </w:p>
          <w:p>
            <w:pPr>
              <w:pStyle w:val="15"/>
              <w:widowControl w:val="0"/>
              <w:spacing w:line="587" w:lineRule="exact"/>
              <w:ind w:firstLine="4480" w:firstLineChars="16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679" w:type="dxa"/>
            <w:vAlign w:val="center"/>
          </w:tcPr>
          <w:p>
            <w:pPr>
              <w:pStyle w:val="15"/>
              <w:widowControl w:val="0"/>
              <w:spacing w:line="587" w:lineRule="exact"/>
              <w:ind w:firstLine="0" w:firstLineChars="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备注信息</w:t>
            </w:r>
          </w:p>
        </w:tc>
        <w:tc>
          <w:tcPr>
            <w:tcW w:w="7470" w:type="dxa"/>
            <w:gridSpan w:val="3"/>
            <w:vAlign w:val="center"/>
          </w:tcPr>
          <w:p>
            <w:pPr>
              <w:spacing w:line="587" w:lineRule="exact"/>
              <w:rPr>
                <w:rFonts w:hint="default" w:ascii="Times New Roman" w:hAnsi="Times New Roman" w:eastAsia="仿宋" w:cs="Times New Roman"/>
                <w:b/>
                <w:bCs/>
                <w:sz w:val="28"/>
                <w:szCs w:val="28"/>
              </w:rPr>
            </w:pPr>
          </w:p>
        </w:tc>
      </w:tr>
    </w:tbl>
    <w:p>
      <w:pPr>
        <w:pStyle w:val="15"/>
        <w:spacing w:line="587" w:lineRule="exact"/>
        <w:ind w:firstLine="0" w:firstLineChars="0"/>
        <w:rPr>
          <w:rFonts w:hint="default" w:ascii="Times New Roman" w:hAnsi="Times New Roman" w:cs="Times New Roman"/>
        </w:rPr>
      </w:pPr>
    </w:p>
    <w:p>
      <w:pPr>
        <w:pStyle w:val="15"/>
        <w:spacing w:line="587" w:lineRule="exact"/>
        <w:ind w:firstLine="0" w:firstLineChars="0"/>
        <w:rPr>
          <w:rFonts w:hint="default" w:ascii="Times New Roman" w:hAnsi="Times New Roman" w:cs="Times New Roman"/>
        </w:rPr>
      </w:pPr>
    </w:p>
    <w:p>
      <w:pPr>
        <w:pStyle w:val="5"/>
        <w:widowControl/>
        <w:shd w:val="clear" w:color="auto" w:fill="FFFFFF"/>
        <w:spacing w:beforeAutospacing="0" w:afterAutospacing="0" w:line="560" w:lineRule="exact"/>
        <w:jc w:val="center"/>
        <w:rPr>
          <w:rFonts w:hint="default" w:ascii="Times New Roman" w:hAnsi="Times New Roman" w:eastAsia="方正小标宋_GBK" w:cs="Times New Roman"/>
          <w:color w:val="444444"/>
          <w:sz w:val="32"/>
          <w:szCs w:val="32"/>
          <w:shd w:val="clear" w:color="auto" w:fill="FFFFFF"/>
        </w:rPr>
      </w:pPr>
    </w:p>
    <w:p>
      <w:pPr>
        <w:pStyle w:val="5"/>
        <w:widowControl/>
        <w:shd w:val="clear" w:color="auto" w:fill="FFFFFF"/>
        <w:spacing w:beforeAutospacing="0" w:afterAutospacing="0" w:line="560" w:lineRule="exact"/>
        <w:jc w:val="center"/>
        <w:rPr>
          <w:rFonts w:hint="default" w:ascii="Times New Roman" w:hAnsi="Times New Roman" w:eastAsia="方正小标宋_GBK" w:cs="Times New Roman"/>
          <w:color w:val="444444"/>
          <w:sz w:val="32"/>
          <w:szCs w:val="32"/>
          <w:shd w:val="clear" w:color="auto" w:fill="FFFFFF"/>
        </w:rPr>
      </w:pPr>
      <w:r>
        <w:rPr>
          <w:rFonts w:hint="default" w:ascii="Times New Roman" w:hAnsi="Times New Roman" w:eastAsia="方正小标宋_GBK" w:cs="Times New Roman"/>
          <w:color w:val="444444"/>
          <w:sz w:val="44"/>
          <w:szCs w:val="44"/>
          <w:shd w:val="clear" w:color="auto" w:fill="FFFFFF"/>
        </w:rPr>
        <w:t>江苏省电子政务外网管理办法（试行）</w:t>
      </w:r>
    </w:p>
    <w:p>
      <w:pPr>
        <w:pStyle w:val="5"/>
        <w:widowControl/>
        <w:shd w:val="clear" w:color="auto" w:fill="FFFFFF"/>
        <w:spacing w:beforeAutospacing="0" w:afterAutospacing="0" w:line="560" w:lineRule="exact"/>
        <w:jc w:val="center"/>
        <w:rPr>
          <w:rFonts w:hint="default" w:ascii="Times New Roman" w:hAnsi="Times New Roman" w:eastAsia="方正小标宋_GBK" w:cs="Times New Roman"/>
          <w:color w:val="444444"/>
          <w:sz w:val="32"/>
          <w:szCs w:val="32"/>
          <w:shd w:val="clear" w:color="auto" w:fill="FFFFFF"/>
        </w:rPr>
      </w:pPr>
    </w:p>
    <w:p>
      <w:pPr>
        <w:pStyle w:val="5"/>
        <w:widowControl/>
        <w:numPr>
          <w:ilvl w:val="0"/>
          <w:numId w:val="4"/>
        </w:numPr>
        <w:shd w:val="clear" w:color="auto" w:fill="FFFFFF"/>
        <w:spacing w:beforeAutospacing="0" w:afterAutospacing="0" w:line="560" w:lineRule="exact"/>
        <w:ind w:firstLine="560"/>
        <w:jc w:val="center"/>
        <w:rPr>
          <w:rFonts w:hint="default" w:ascii="Times New Roman" w:hAnsi="Times New Roman" w:eastAsia="方正黑体_GBK" w:cs="Times New Roman"/>
          <w:bCs/>
          <w:color w:val="444444"/>
          <w:sz w:val="32"/>
          <w:szCs w:val="32"/>
          <w:shd w:val="clear" w:color="auto" w:fill="FFFFFF"/>
        </w:rPr>
      </w:pPr>
      <w:r>
        <w:rPr>
          <w:rFonts w:hint="default" w:ascii="Times New Roman" w:hAnsi="Times New Roman" w:eastAsia="方正黑体_GBK" w:cs="Times New Roman"/>
          <w:bCs/>
          <w:color w:val="444444"/>
          <w:sz w:val="32"/>
          <w:szCs w:val="32"/>
          <w:shd w:val="clear" w:color="auto" w:fill="FFFFFF"/>
        </w:rPr>
        <w:t>总则</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  第一条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为加强我省电子政务外网管理，确保关键基础设施高效、稳定运行，提升全网安全保障能力，根据《网络安全法》《信息安全等级保护管理办法》、国家电子政务外网相关标准，结合我省实际情况，制定本办法。</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第二条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省电子政务外网由省级电子政务外网和设区市及以下电子政务外网共同组成，上行接入国家电子政务外网。主要满足全省各级政务部门经济调节、市场监管、社会管理、公共服务等业务的需要，各级单位按照属地管理接入当地电子政务外网。</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第三条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省电子政务外网遵循统筹规划、统一标准、分级管理的原则。</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第四条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本办法适用于省市两级政务外网管理单位和省级接入单位。</w:t>
      </w:r>
      <w:r>
        <w:rPr>
          <w:rFonts w:hint="default" w:ascii="Times New Roman" w:hAnsi="Times New Roman" w:eastAsia="方正仿宋_GBK" w:cs="Times New Roman"/>
          <w:sz w:val="32"/>
          <w:szCs w:val="32"/>
          <w:shd w:val="clear" w:color="auto" w:fill="FFFFFF"/>
        </w:rPr>
        <w:t>设区市参照本办法制定本地区电子政务外网管理相关规范。</w:t>
      </w:r>
    </w:p>
    <w:p>
      <w:pPr>
        <w:pStyle w:val="5"/>
        <w:widowControl/>
        <w:shd w:val="clear" w:color="auto" w:fill="FFFFFF"/>
        <w:spacing w:beforeAutospacing="0" w:afterAutospacing="0" w:line="560" w:lineRule="exact"/>
        <w:jc w:val="center"/>
        <w:rPr>
          <w:rFonts w:hint="default" w:ascii="Times New Roman" w:hAnsi="Times New Roman" w:eastAsia="方正黑体_GBK" w:cs="Times New Roman"/>
          <w:bCs/>
          <w:color w:val="444444"/>
          <w:sz w:val="32"/>
          <w:szCs w:val="32"/>
          <w:shd w:val="clear" w:color="auto" w:fill="FFFFFF"/>
        </w:rPr>
      </w:pPr>
      <w:r>
        <w:rPr>
          <w:rFonts w:hint="default" w:ascii="Times New Roman" w:hAnsi="Times New Roman" w:eastAsia="方正黑体_GBK" w:cs="Times New Roman"/>
          <w:bCs/>
          <w:color w:val="444444"/>
          <w:sz w:val="32"/>
          <w:szCs w:val="32"/>
          <w:shd w:val="clear" w:color="auto" w:fill="FFFFFF"/>
        </w:rPr>
        <w:t>第二章　职责分工</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第五条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江苏省政务服务管理办公室负责协调推进和指导全省电子政务外网工作；江苏省大数据管理中心负责制定省电子政务外网有关标准规范，承担省级电子政务外网建设、运行和管理工作，负责省级政务外网与国家政务外网之间的对接工作，负责设区市电子政务外网建设、运行和管理的业务指导工作。</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第六条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各设区市政务外网管理单位</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承担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设区市电子政务外网的建设、运行和管理工作，负责下属县（市、区）电子政务外网建设、运行和管理的业务指导工作。</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第七条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政务外网接入单位负责本单位接入政务外网的运行管理工作。</w:t>
      </w:r>
    </w:p>
    <w:p>
      <w:pPr>
        <w:pStyle w:val="5"/>
        <w:widowControl/>
        <w:shd w:val="clear" w:color="auto" w:fill="FFFFFF"/>
        <w:spacing w:beforeAutospacing="0" w:afterAutospacing="0" w:line="560" w:lineRule="exact"/>
        <w:jc w:val="center"/>
        <w:rPr>
          <w:rFonts w:hint="default" w:ascii="Times New Roman" w:hAnsi="Times New Roman" w:eastAsia="方正黑体_GBK" w:cs="Times New Roman"/>
          <w:bCs/>
          <w:color w:val="444444"/>
          <w:sz w:val="32"/>
          <w:szCs w:val="32"/>
          <w:shd w:val="clear" w:color="auto" w:fill="FFFFFF"/>
        </w:rPr>
      </w:pPr>
      <w:r>
        <w:rPr>
          <w:rFonts w:hint="default" w:ascii="Times New Roman" w:hAnsi="Times New Roman" w:eastAsia="方正黑体_GBK" w:cs="Times New Roman"/>
          <w:bCs/>
          <w:color w:val="444444"/>
          <w:sz w:val="32"/>
          <w:szCs w:val="32"/>
          <w:shd w:val="clear" w:color="auto" w:fill="FFFFFF"/>
        </w:rPr>
        <w:t>第三章 接入管理</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第八条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全省各级党政机关、事业单位、中央驻苏单位、法律法规授权的具有管理公共事务职能的组织及因履行工作职责需要接入政务外网的其他单位，可以申请接入电子政务外网。未经允许，任何单位和个人不得擅自接入电子政务外网。</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第九条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原则上各级单位应接入当地本级电子政务外网，接入电子政务外网需经当地政务外网管理单位审核并按照规范要求开展接入实施。</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省直部门（包含下属单位、二级部门）具有多个办公地点的，原则上自行</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汇聚后</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接入省级电子政务外网，各设区市可根据自身情况参照执行。</w:t>
      </w:r>
    </w:p>
    <w:p>
      <w:pPr>
        <w:pStyle w:val="5"/>
        <w:widowControl/>
        <w:shd w:val="clear" w:color="auto" w:fill="FFFFFF"/>
        <w:spacing w:beforeAutospacing="0" w:afterAutospacing="0" w:line="560" w:lineRule="exact"/>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第十一条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除国家另有规定外，行政机关不得新建非涉密业务专网；已经建成的，应当按电子政务外网标准转入电子政务外网。</w:t>
      </w:r>
    </w:p>
    <w:p>
      <w:pPr>
        <w:pStyle w:val="5"/>
        <w:widowControl/>
        <w:shd w:val="clear" w:color="auto" w:fill="FFFFFF"/>
        <w:spacing w:beforeAutospacing="0" w:afterAutospacing="0" w:line="560" w:lineRule="exact"/>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　　</w:t>
      </w: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第十二条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申请接入电子政务外网的单位需向当地政务外网管理单位提出正式书面申请，申请内容包括申请依据、接入范围、预测流量、技术要求、费用承担方式等。接入需求同时涉及省市两级单位的，应当由省级业务主管部门统一向省级政务外网管理单位提出申请。</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第十三条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对接入要求进行审核确认，对符合要求的单位制定接入方案，明确电子政务外网接入的业务类型及网络带宽等内容，做好接入设备及接入线路的准备工作，并派人到现场完成网络接入工作。条件不具备或审核未通过的，应当将意见及时告知相关单位。</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第十四条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网络接入工作完成后，政务外网管理单位将政务外网IP地址等相关资料移交给接入单位。</w:t>
      </w:r>
    </w:p>
    <w:p>
      <w:pPr>
        <w:pStyle w:val="5"/>
        <w:widowControl/>
        <w:shd w:val="clear" w:color="auto" w:fill="FFFFFF"/>
        <w:spacing w:beforeAutospacing="0" w:afterAutospacing="0" w:line="560" w:lineRule="exact"/>
        <w:ind w:left="560"/>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t>第四章 运行管理</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第十五条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应当建立运行支撑和安全监测系统（平台），具备故障定位、网络质量分析和安全状况实时监测、预警能力。政务外网运行支撑和安全监测系统（平台）应符合国家相关规范要求，形成国家、省、市协同联动的管理体系。</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第十六条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政务外网机房实行专人7×24小时值班管理，落实巡检责任，规范交接班流程，保障动力环境、消防等物理安全。</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第十七条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政务外网管理单位建立运行保障制度体系，通过热线电话等多种形式向接入单位提供技术支持与服务，及时响应报修、处理网络故障。</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第十八条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政务外网管理单位接到接入单位的故障申报后，应在一个工作日内完成故障处理，如因其他因素未能在规定时间内完成的，应向接入单位通报处理进度并说明原因。</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第十九条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紧急故障处理以保障业务运行为优先，先恢复业务，后查找问题、解决故障。处理完成后，应在值班日志中记录故障处理过程、故障申告时间、业务恢复时间、故障原因、处理结果及改进措施或建议。</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w:t>
      </w:r>
      <w:r>
        <w:rPr>
          <w:rFonts w:hint="default" w:ascii="Times New Roman" w:hAnsi="Times New Roman" w:eastAsia="方正仿宋_GBK" w:cs="Times New Roman"/>
          <w:bCs/>
          <w:color w:val="000000" w:themeColor="text1"/>
          <w:sz w:val="32"/>
          <w:szCs w:val="32"/>
          <w:shd w:val="clear" w:color="auto" w:fill="FFFFFF"/>
          <w14:textFill>
            <w14:solidFill>
              <w14:schemeClr w14:val="tx1"/>
            </w14:solidFill>
          </w14:textFill>
        </w:rPr>
        <w:t>应</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建立网络资源动态调整机制，主动监测分析并合理优化接入单位网络资源。接入单位网络资源需求发生变更的，应当提前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个工作日向政务外网管理单位申请。</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第二十一条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政务外网接入单位调试、升级本单位系统和网络时，对政务外网造成影响的，应当提前两个工作日向政务外网管理单位申请，经批准后实施。</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第二十二条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接入单位因不再具有电子政务外网应用需求或机构变更等原因，可以申请撤销电子政务外网的接入。电子政务外网业务撤销后，政务外网管理单位将收回为接入单位分配的电子政务外网IP地址和相应资产。</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第二十三条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接入单位在本单位网络情况或联系人发生变化时，应及时将网络情况更新并书面通知政务外网管理单位，便于网络日常维护及应急处置联系。省政务外网管理单位进行涉及影响接入单位业务的调试升级，应提前</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个工作日通知涉及单位的联系人。</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 xml:space="preserve">第二十四条 </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电子政务外网上运行的重要业务系统上线前须在本级政务外网管理单位进行备案。</w:t>
      </w:r>
    </w:p>
    <w:p>
      <w:pPr>
        <w:pStyle w:val="5"/>
        <w:widowControl/>
        <w:numPr>
          <w:ilvl w:val="0"/>
          <w:numId w:val="5"/>
        </w:numPr>
        <w:shd w:val="clear" w:color="auto" w:fill="FFFFFF"/>
        <w:spacing w:beforeAutospacing="0" w:afterAutospacing="0" w:line="560" w:lineRule="exact"/>
        <w:ind w:firstLine="560"/>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t>IP地址管理</w:t>
      </w:r>
    </w:p>
    <w:p>
      <w:pPr>
        <w:pStyle w:val="5"/>
        <w:widowControl/>
        <w:numPr>
          <w:ilvl w:val="0"/>
          <w:numId w:val="0"/>
        </w:numPr>
        <w:shd w:val="clear" w:color="auto" w:fill="FFFFFF"/>
        <w:spacing w:beforeAutospacing="0" w:afterAutospacing="0" w:line="560" w:lineRule="exact"/>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第二十五条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省大数据管理中心负责全省电子政务外网IPv4/IPv6地址规划与地址段分配管理，设区市电子政务外网管理单位负责当地电子政务外网IPv4/IPv6地址分配。</w:t>
      </w:r>
    </w:p>
    <w:p>
      <w:pPr>
        <w:pStyle w:val="5"/>
        <w:widowControl/>
        <w:shd w:val="clear" w:color="auto" w:fill="FFFFFF"/>
        <w:spacing w:beforeAutospacing="0" w:afterAutospacing="0" w:line="560" w:lineRule="exact"/>
        <w:ind w:firstLine="560"/>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第二十六条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政务外网管理单位为辖区内各接入单位统一分配相应的地址段，互联地址由政务外网管理单位直接管理，业务及终端地址由接入单位在本单位分配的网段内自行管理。</w:t>
      </w:r>
    </w:p>
    <w:p>
      <w:pPr>
        <w:pStyle w:val="5"/>
        <w:widowControl/>
        <w:shd w:val="clear" w:color="auto" w:fill="FFFFFF"/>
        <w:spacing w:beforeAutospacing="0" w:afterAutospacing="0" w:line="560" w:lineRule="exact"/>
        <w:ind w:firstLine="562"/>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p>
    <w:p>
      <w:pPr>
        <w:pStyle w:val="5"/>
        <w:widowControl/>
        <w:shd w:val="clear" w:color="auto" w:fill="FFFFFF"/>
        <w:spacing w:beforeAutospacing="0" w:afterAutospacing="0" w:line="560" w:lineRule="exact"/>
        <w:ind w:firstLine="562"/>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t>第六章 网络安全管理</w:t>
      </w:r>
    </w:p>
    <w:p>
      <w:pPr>
        <w:pStyle w:val="5"/>
        <w:widowControl/>
        <w:shd w:val="clear" w:color="auto" w:fill="FFFFFF"/>
        <w:spacing w:beforeAutospacing="0" w:afterAutospacing="0" w:line="560" w:lineRule="exact"/>
        <w:ind w:firstLine="640" w:firstLineChars="200"/>
        <w:rPr>
          <w:rFonts w:hint="default" w:ascii="Times New Roman" w:hAnsi="Times New Roman" w:eastAsia="方正仿宋_GBK" w:cs="Times New Roman"/>
          <w:color w:val="444444"/>
          <w:sz w:val="32"/>
          <w:szCs w:val="32"/>
          <w:shd w:val="clear" w:color="auto" w:fill="FFFFFF"/>
        </w:rPr>
      </w:pPr>
      <w:r>
        <w:rPr>
          <w:rFonts w:hint="default" w:ascii="Times New Roman" w:hAnsi="Times New Roman" w:eastAsia="方正黑体_GBK" w:cs="Times New Roman"/>
          <w:color w:val="000000" w:themeColor="text1"/>
          <w:sz w:val="32"/>
          <w:szCs w:val="32"/>
          <w:shd w:val="clear" w:color="auto" w:fill="FFFFFF"/>
          <w14:textFill>
            <w14:solidFill>
              <w14:schemeClr w14:val="tx1"/>
            </w14:solidFill>
          </w14:textFill>
        </w:rPr>
        <w:t>第二十七条　</w:t>
      </w:r>
      <w:r>
        <w:rPr>
          <w:rFonts w:hint="default" w:ascii="Times New Roman" w:hAnsi="Times New Roman" w:eastAsia="方正仿宋_GBK" w:cs="Times New Roman"/>
          <w:color w:val="333333"/>
          <w:sz w:val="32"/>
          <w:szCs w:val="32"/>
          <w:shd w:val="clear" w:color="auto" w:fill="FFFFFF"/>
          <w:lang w:bidi="ar"/>
        </w:rPr>
        <w:t>电子政务外网在新建、改建、扩建时应按照同步规划、同步建设、同步运行的原则构建网络安全保障体系。省到市骨干网和省市两级城域网应达到网络安全等级保护第三级要求，市到县（区、市）广域网和县（区、市）城域网应至少达到安全等级保护第二级要求。</w:t>
      </w:r>
      <w:r>
        <w:rPr>
          <w:rFonts w:hint="default" w:ascii="Times New Roman" w:hAnsi="Times New Roman" w:eastAsia="方正仿宋_GBK" w:cs="Times New Roman"/>
          <w:color w:val="444444"/>
          <w:sz w:val="32"/>
          <w:szCs w:val="32"/>
          <w:shd w:val="clear" w:color="auto" w:fill="FFFFFF"/>
        </w:rPr>
        <w:t>政务外网接入单位应当在符合国家网络安全等级保护要求的前提下接入电子政务外网。</w:t>
      </w:r>
    </w:p>
    <w:p>
      <w:pPr>
        <w:widowControl/>
        <w:shd w:val="clear" w:color="auto" w:fill="FFFFFF"/>
        <w:spacing w:after="150" w:line="560" w:lineRule="exact"/>
        <w:ind w:firstLine="640" w:firstLineChars="200"/>
        <w:jc w:val="left"/>
        <w:rPr>
          <w:rFonts w:hint="default" w:ascii="Times New Roman" w:hAnsi="Times New Roman" w:eastAsia="方正仿宋_GBK" w:cs="Times New Roman"/>
          <w:color w:val="333333"/>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第二十八条</w:t>
      </w:r>
      <w:r>
        <w:rPr>
          <w:rFonts w:hint="default" w:ascii="Times New Roman" w:hAnsi="Times New Roman" w:eastAsia="方正仿宋_GBK" w:cs="Times New Roman"/>
          <w:color w:val="333333"/>
          <w:kern w:val="0"/>
          <w:sz w:val="32"/>
          <w:szCs w:val="32"/>
          <w:shd w:val="clear" w:color="auto" w:fill="FFFFFF"/>
          <w:lang w:bidi="ar"/>
        </w:rPr>
        <w:t>　政务外网管理单位及接入单位应建立健全网络安全组织机构和安全管理制度，按照“谁主管谁负责、谁运行谁负责、谁使用谁负责”的原则落实电子政务外网安全管理责任，依托政务外网构架的应用系统，不得传输、处理、储存涉及国家秘密的信息。</w:t>
      </w:r>
    </w:p>
    <w:p>
      <w:pPr>
        <w:widowControl/>
        <w:shd w:val="clear" w:color="auto" w:fill="FFFFFF"/>
        <w:spacing w:after="150" w:line="560" w:lineRule="exact"/>
        <w:ind w:firstLine="640" w:firstLineChars="200"/>
        <w:jc w:val="left"/>
        <w:rPr>
          <w:rFonts w:hint="default" w:ascii="Times New Roman" w:hAnsi="Times New Roman" w:eastAsia="方正仿宋_GBK" w:cs="Times New Roman"/>
          <w:color w:val="136EC2"/>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第二十九条</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color w:val="333333"/>
          <w:kern w:val="0"/>
          <w:sz w:val="32"/>
          <w:szCs w:val="32"/>
          <w:shd w:val="clear" w:color="auto" w:fill="FFFFFF"/>
          <w:lang w:bidi="ar"/>
        </w:rPr>
        <w:t>电子政务外网用户在所有入网设备和系统联网前，应采取有效的安全措施。任何人不得利用电子政务外网从事危害国家安全、传播有害信息、非法侵入信息系统等法律、法规禁止的活动。</w:t>
      </w:r>
      <w:r>
        <w:rPr>
          <w:rFonts w:hint="default" w:ascii="Times New Roman" w:hAnsi="Times New Roman" w:eastAsia="方正仿宋_GBK" w:cs="Times New Roman"/>
          <w:color w:val="333333"/>
          <w:kern w:val="0"/>
          <w:sz w:val="32"/>
          <w:szCs w:val="32"/>
          <w:shd w:val="clear" w:color="auto" w:fill="FFFFFF"/>
          <w:lang w:bidi="ar"/>
        </w:rPr>
        <w:br w:type="textWrapping"/>
      </w:r>
      <w:r>
        <w:rPr>
          <w:rFonts w:hint="default" w:ascii="Times New Roman" w:hAnsi="Times New Roman" w:eastAsia="方正仿宋_GBK" w:cs="Times New Roman"/>
          <w:color w:val="333333"/>
          <w:kern w:val="0"/>
          <w:sz w:val="32"/>
          <w:szCs w:val="32"/>
          <w:shd w:val="clear" w:color="auto" w:fill="FFFFFF"/>
          <w:lang w:bidi="ar"/>
        </w:rPr>
        <w:t xml:space="preserve">　  </w:t>
      </w: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第三十条</w:t>
      </w:r>
      <w:r>
        <w:rPr>
          <w:rFonts w:hint="default" w:ascii="Times New Roman" w:hAnsi="Times New Roman" w:eastAsia="方正仿宋_GBK" w:cs="Times New Roman"/>
          <w:color w:val="333333"/>
          <w:kern w:val="0"/>
          <w:sz w:val="32"/>
          <w:szCs w:val="32"/>
          <w:shd w:val="clear" w:color="auto" w:fill="FFFFFF"/>
          <w:lang w:bidi="ar"/>
        </w:rPr>
        <w:t>　政务外网管理单位应建立健全网络安全预警与监测体系和网络安全应急预案，及时发现、定位、分析、处置网络安全事件，定期开展网络安全风险评估和应急演练。遇有网络重大安全事件时，政务外网管理单位可以根据预案采取必要的中断、隔离等措施进行应急处置，并及时向上级主管部门和网络安全主管部门报告。</w:t>
      </w:r>
    </w:p>
    <w:p>
      <w:pPr>
        <w:widowControl/>
        <w:shd w:val="clear" w:color="auto" w:fill="FFFFFF"/>
        <w:spacing w:after="150" w:line="560" w:lineRule="exact"/>
        <w:ind w:firstLine="640" w:firstLineChars="200"/>
        <w:jc w:val="left"/>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第三十一条</w:t>
      </w:r>
      <w:r>
        <w:rPr>
          <w:rFonts w:hint="default" w:ascii="Times New Roman" w:hAnsi="Times New Roman" w:eastAsia="方正仿宋_GBK" w:cs="Times New Roman"/>
          <w:kern w:val="0"/>
          <w:sz w:val="32"/>
          <w:szCs w:val="32"/>
          <w:shd w:val="clear" w:color="auto" w:fill="FFFFFF"/>
          <w:lang w:bidi="ar"/>
        </w:rPr>
        <w:t xml:space="preserve"> 互联网与电子政务外网之间的数据交换须通过满足安全隔离要求的跨网数据交换系统进行，应具有内容检查、格式过滤及病毒查杀等功能。</w:t>
      </w:r>
    </w:p>
    <w:p>
      <w:pPr>
        <w:widowControl/>
        <w:shd w:val="clear" w:color="auto" w:fill="FFFFFF"/>
        <w:spacing w:after="150" w:line="560" w:lineRule="exact"/>
        <w:ind w:firstLine="640" w:firstLineChars="200"/>
        <w:jc w:val="left"/>
        <w:rPr>
          <w:rFonts w:hint="default" w:ascii="Times New Roman" w:hAnsi="Times New Roman" w:eastAsia="方正黑体_GBK" w:cs="Times New Roman"/>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第三十二条</w:t>
      </w:r>
      <w:r>
        <w:rPr>
          <w:rFonts w:hint="default" w:ascii="Times New Roman" w:hAnsi="Times New Roman" w:eastAsia="方正仿宋_GBK" w:cs="Times New Roman"/>
          <w:color w:val="333333"/>
          <w:kern w:val="0"/>
          <w:sz w:val="32"/>
          <w:szCs w:val="32"/>
          <w:shd w:val="clear" w:color="auto" w:fill="FFFFFF"/>
          <w:lang w:bidi="ar"/>
        </w:rPr>
        <w:t xml:space="preserve"> 所有接入政务外网的设备应按专机专用原则进行管理，不得</w:t>
      </w:r>
      <w:r>
        <w:rPr>
          <w:rFonts w:hint="default" w:ascii="Times New Roman" w:hAnsi="Times New Roman" w:eastAsia="方正仿宋_GBK" w:cs="Times New Roman"/>
          <w:kern w:val="0"/>
          <w:sz w:val="32"/>
          <w:szCs w:val="32"/>
          <w:shd w:val="clear" w:color="auto" w:fill="FFFFFF"/>
          <w:lang w:bidi="ar"/>
        </w:rPr>
        <w:t>直接联通互联网。</w:t>
      </w:r>
    </w:p>
    <w:p>
      <w:pPr>
        <w:widowControl/>
        <w:shd w:val="clear" w:color="auto" w:fill="FFFFFF"/>
        <w:spacing w:line="240" w:lineRule="auto"/>
        <w:ind w:firstLine="0" w:firstLineChars="0"/>
        <w:jc w:val="center"/>
        <w:rPr>
          <w:rFonts w:hint="default" w:ascii="Times New Roman" w:hAnsi="Times New Roman" w:eastAsia="方正黑体_GBK" w:cs="Times New Roman"/>
          <w:kern w:val="0"/>
          <w:sz w:val="32"/>
          <w:szCs w:val="32"/>
          <w:shd w:val="clear" w:color="auto" w:fill="FFFFFF"/>
          <w:lang w:bidi="ar"/>
        </w:rPr>
      </w:pPr>
      <w:r>
        <w:rPr>
          <w:rFonts w:hint="default" w:ascii="Times New Roman" w:hAnsi="Times New Roman" w:eastAsia="方正黑体_GBK" w:cs="Times New Roman"/>
          <w:kern w:val="0"/>
          <w:sz w:val="32"/>
          <w:szCs w:val="32"/>
          <w:shd w:val="clear" w:color="auto" w:fill="FFFFFF"/>
          <w:lang w:bidi="ar"/>
        </w:rPr>
        <w:t>第七章 考核要求</w:t>
      </w:r>
    </w:p>
    <w:p>
      <w:pPr>
        <w:widowControl/>
        <w:shd w:val="clear" w:color="auto" w:fill="FFFFFF"/>
        <w:spacing w:after="150" w:line="560" w:lineRule="exact"/>
        <w:ind w:firstLine="640" w:firstLineChars="200"/>
        <w:jc w:val="left"/>
        <w:rPr>
          <w:rFonts w:hint="default" w:ascii="Times New Roman" w:hAnsi="Times New Roman" w:eastAsia="方正仿宋_GBK" w:cs="Times New Roman"/>
          <w:color w:val="333333"/>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第三十三条</w:t>
      </w:r>
      <w:r>
        <w:rPr>
          <w:rFonts w:hint="default" w:ascii="Times New Roman" w:hAnsi="Times New Roman" w:eastAsia="方正仿宋_GBK" w:cs="Times New Roman"/>
          <w:color w:val="333333"/>
          <w:kern w:val="0"/>
          <w:sz w:val="32"/>
          <w:szCs w:val="32"/>
          <w:shd w:val="clear" w:color="auto" w:fill="FFFFFF"/>
          <w:lang w:bidi="ar"/>
        </w:rPr>
        <w:t xml:space="preserve"> 政务外网管理单位和接入单位应定期对所管理政务外网的使用、安全管理、运行管理情况进行考核，发现违规行为的应责令整改；影响较大的可视情况停止政务外网服务。</w:t>
      </w:r>
    </w:p>
    <w:p>
      <w:pPr>
        <w:widowControl/>
        <w:shd w:val="clear" w:color="auto" w:fill="FFFFFF"/>
        <w:spacing w:after="150" w:line="560" w:lineRule="exact"/>
        <w:ind w:firstLine="640" w:firstLineChars="200"/>
        <w:jc w:val="left"/>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第三十四条</w:t>
      </w:r>
      <w:r>
        <w:rPr>
          <w:rFonts w:hint="default" w:ascii="Times New Roman" w:hAnsi="Times New Roman" w:eastAsia="方正仿宋_GBK" w:cs="Times New Roman"/>
          <w:color w:val="333333"/>
          <w:kern w:val="0"/>
          <w:sz w:val="32"/>
          <w:szCs w:val="32"/>
          <w:shd w:val="clear" w:color="auto" w:fill="FFFFFF"/>
          <w:lang w:bidi="ar"/>
        </w:rPr>
        <w:t xml:space="preserve"> </w:t>
      </w:r>
      <w:r>
        <w:rPr>
          <w:rFonts w:hint="default" w:ascii="Times New Roman" w:hAnsi="Times New Roman" w:eastAsia="方正仿宋_GBK" w:cs="Times New Roman"/>
          <w:kern w:val="0"/>
          <w:sz w:val="32"/>
          <w:szCs w:val="32"/>
          <w:shd w:val="clear" w:color="auto" w:fill="FFFFFF"/>
          <w:lang w:bidi="ar"/>
        </w:rPr>
        <w:t>接入单位有下列情形之一的，由政务外网管理单位给予通报批评；情节严重或者造成严重后果的，由相关机关依法处理：</w:t>
      </w:r>
    </w:p>
    <w:p>
      <w:pPr>
        <w:widowControl/>
        <w:shd w:val="clear" w:color="auto" w:fill="FFFFFF"/>
        <w:spacing w:after="150" w:line="560" w:lineRule="exact"/>
        <w:ind w:firstLine="640" w:firstLineChars="200"/>
        <w:jc w:val="left"/>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（一）不履行网络安全保护义务，导致危害网络安全后果的；</w:t>
      </w:r>
    </w:p>
    <w:p>
      <w:pPr>
        <w:widowControl/>
        <w:shd w:val="clear" w:color="auto" w:fill="FFFFFF"/>
        <w:spacing w:after="150" w:line="560" w:lineRule="exact"/>
        <w:ind w:firstLine="640" w:firstLineChars="200"/>
        <w:jc w:val="left"/>
        <w:rPr>
          <w:rFonts w:hint="default" w:ascii="Times New Roman" w:hAnsi="Times New Roman" w:eastAsia="方正仿宋_GBK" w:cs="Times New Roman"/>
          <w:kern w:val="0"/>
          <w:sz w:val="32"/>
          <w:szCs w:val="32"/>
          <w:shd w:val="clear" w:color="auto" w:fill="FFFFFF"/>
          <w:lang w:bidi="ar"/>
        </w:rPr>
      </w:pPr>
      <w:r>
        <w:rPr>
          <w:rFonts w:hint="default" w:ascii="Times New Roman" w:hAnsi="Times New Roman" w:eastAsia="方正仿宋_GBK" w:cs="Times New Roman"/>
          <w:kern w:val="0"/>
          <w:sz w:val="32"/>
          <w:szCs w:val="32"/>
          <w:shd w:val="clear" w:color="auto" w:fill="FFFFFF"/>
          <w:lang w:bidi="ar"/>
        </w:rPr>
        <w:t>（二）出现网络安全缺陷、漏洞等风险未立即采取补救措施的；</w:t>
      </w:r>
    </w:p>
    <w:p>
      <w:pPr>
        <w:widowControl/>
        <w:shd w:val="clear" w:color="auto" w:fill="FFFFFF"/>
        <w:spacing w:after="150"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shd w:val="clear" w:color="auto" w:fill="FFFFFF"/>
          <w:lang w:bidi="ar"/>
        </w:rPr>
        <w:t>（三）拒绝、阻碍有关部门依法实施监督检查的。</w:t>
      </w:r>
    </w:p>
    <w:p>
      <w:pPr>
        <w:pStyle w:val="5"/>
        <w:widowControl/>
        <w:shd w:val="clear" w:color="auto" w:fill="FFFFFF"/>
        <w:spacing w:beforeAutospacing="0" w:afterAutospacing="0" w:line="560" w:lineRule="exact"/>
        <w:ind w:firstLine="562"/>
        <w:jc w:val="cente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pPr>
      <w:r>
        <w:rPr>
          <w:rFonts w:hint="default" w:ascii="Times New Roman" w:hAnsi="Times New Roman" w:eastAsia="方正黑体_GBK" w:cs="Times New Roman"/>
          <w:bCs/>
          <w:color w:val="000000" w:themeColor="text1"/>
          <w:sz w:val="32"/>
          <w:szCs w:val="32"/>
          <w:shd w:val="clear" w:color="auto" w:fill="FFFFFF"/>
          <w14:textFill>
            <w14:solidFill>
              <w14:schemeClr w14:val="tx1"/>
            </w14:solidFill>
          </w14:textFill>
        </w:rPr>
        <w:t>第八章 附则</w:t>
      </w:r>
    </w:p>
    <w:p>
      <w:pPr>
        <w:widowControl/>
        <w:shd w:val="clear" w:color="auto" w:fill="FFFFFF"/>
        <w:spacing w:after="150" w:line="560" w:lineRule="exact"/>
        <w:ind w:left="559" w:leftChars="266"/>
        <w:jc w:val="left"/>
        <w:rPr>
          <w:rFonts w:hint="default" w:ascii="Times New Roman" w:hAnsi="Times New Roman" w:eastAsia="方正仿宋_GBK" w:cs="Times New Roman"/>
          <w:color w:val="333333"/>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第三十五条</w:t>
      </w:r>
      <w:r>
        <w:rPr>
          <w:rFonts w:hint="default" w:ascii="Times New Roman" w:hAnsi="Times New Roman" w:eastAsia="方正仿宋_GBK" w:cs="Times New Roman"/>
          <w:color w:val="333333"/>
          <w:kern w:val="0"/>
          <w:sz w:val="32"/>
          <w:szCs w:val="32"/>
          <w:shd w:val="clear" w:color="auto" w:fill="FFFFFF"/>
          <w:lang w:bidi="ar"/>
        </w:rPr>
        <w:t xml:space="preserve"> 本办法由江苏省政务服务管理办公室（江苏省大数据管理中心）负责解释。</w:t>
      </w:r>
    </w:p>
    <w:p>
      <w:pPr>
        <w:widowControl/>
        <w:shd w:val="clear" w:color="auto" w:fill="FFFFFF"/>
        <w:spacing w:after="150" w:line="560" w:lineRule="exact"/>
        <w:ind w:firstLine="640" w:firstLineChars="200"/>
        <w:jc w:val="left"/>
        <w:rPr>
          <w:rFonts w:hint="default" w:ascii="Times New Roman" w:hAnsi="Times New Roman" w:eastAsia="方正仿宋_GBK" w:cs="Times New Roman"/>
          <w:color w:val="333333"/>
          <w:kern w:val="0"/>
          <w:sz w:val="32"/>
          <w:szCs w:val="32"/>
          <w:shd w:val="clear" w:color="auto" w:fill="FFFFFF"/>
          <w:lang w:bidi="ar"/>
        </w:rPr>
      </w:pPr>
      <w:r>
        <w:rPr>
          <w:rFonts w:hint="default" w:ascii="Times New Roman" w:hAnsi="Times New Roman" w:eastAsia="方正黑体_GBK" w:cs="Times New Roman"/>
          <w:color w:val="000000" w:themeColor="text1"/>
          <w:kern w:val="0"/>
          <w:sz w:val="32"/>
          <w:szCs w:val="32"/>
          <w:shd w:val="clear" w:color="auto" w:fill="FFFFFF"/>
          <w:lang w:val="en-US" w:eastAsia="zh-CN" w:bidi="ar-SA"/>
          <w14:textFill>
            <w14:solidFill>
              <w14:schemeClr w14:val="tx1"/>
            </w14:solidFill>
          </w14:textFill>
        </w:rPr>
        <w:t>第三十六条</w:t>
      </w:r>
      <w:r>
        <w:rPr>
          <w:rFonts w:hint="default" w:ascii="Times New Roman" w:hAnsi="Times New Roman" w:eastAsia="方正仿宋_GBK" w:cs="Times New Roman"/>
          <w:color w:val="333333"/>
          <w:kern w:val="0"/>
          <w:sz w:val="32"/>
          <w:szCs w:val="32"/>
          <w:shd w:val="clear" w:color="auto" w:fill="FFFFFF"/>
          <w:lang w:bidi="ar"/>
        </w:rPr>
        <w:t xml:space="preserve"> 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办法</w:t>
      </w:r>
      <w:r>
        <w:rPr>
          <w:rFonts w:hint="default" w:ascii="Times New Roman" w:hAnsi="Times New Roman" w:eastAsia="方正仿宋_GBK" w:cs="Times New Roman"/>
          <w:color w:val="333333"/>
          <w:kern w:val="0"/>
          <w:sz w:val="32"/>
          <w:szCs w:val="32"/>
          <w:shd w:val="clear" w:color="auto" w:fill="FFFFFF"/>
          <w:lang w:bidi="ar"/>
        </w:rPr>
        <w:t>自xx日起生效。</w:t>
      </w:r>
    </w:p>
    <w:p>
      <w:pPr>
        <w:pStyle w:val="15"/>
        <w:spacing w:line="587" w:lineRule="exact"/>
        <w:ind w:firstLine="0" w:firstLineChars="0"/>
        <w:rPr>
          <w:rFonts w:hint="default" w:ascii="Times New Roman" w:hAnsi="Times New Roman" w:cs="Times New Roman"/>
        </w:rPr>
      </w:pPr>
    </w:p>
    <w:p>
      <w:pPr>
        <w:spacing w:line="560" w:lineRule="exact"/>
        <w:rPr>
          <w:rFonts w:hint="default" w:ascii="Times New Roman" w:hAnsi="Times New Roman" w:eastAsia="方正仿宋_GBK" w:cs="Times New Roman"/>
          <w:sz w:val="32"/>
          <w:szCs w:val="32"/>
        </w:rPr>
      </w:pPr>
    </w:p>
    <w:sectPr>
      <w:footerReference r:id="rId6" w:type="default"/>
      <w:pgSz w:w="11906" w:h="16838"/>
      <w:pgMar w:top="1814" w:right="1531" w:bottom="1814" w:left="1531" w:header="851" w:footer="992" w:gutter="0"/>
      <w:pgNumType w:fmt="numberInDash" w:start="2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小标宋简体">
    <w:altName w:val="Microsoft YaHei UI"/>
    <w:panose1 w:val="03000509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eastAsia="宋体" w:cs="Times New Roman"/>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eastAsia="宋体" w:cs="Times New Roman"/>
                        <w:sz w:val="30"/>
                        <w:szCs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eastAsia="宋体" w:cs="Times New Roman"/>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rPr>
                        <w:rFonts w:ascii="Times New Roman" w:hAnsi="Times New Roman" w:eastAsia="宋体" w:cs="Times New Roman"/>
                        <w:sz w:val="30"/>
                        <w:szCs w:val="3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eastAsia="宋体" w:cs="Times New Roman"/>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3"/>
                      <w:rPr>
                        <w:rFonts w:ascii="Times New Roman" w:hAnsi="Times New Roman" w:eastAsia="宋体" w:cs="Times New Roman"/>
                        <w:sz w:val="30"/>
                        <w:szCs w:val="3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5E159"/>
    <w:multiLevelType w:val="singleLevel"/>
    <w:tmpl w:val="9945E159"/>
    <w:lvl w:ilvl="0" w:tentative="0">
      <w:start w:val="1"/>
      <w:numFmt w:val="decimal"/>
      <w:suff w:val="space"/>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8"/>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F41C5C1"/>
    <w:multiLevelType w:val="singleLevel"/>
    <w:tmpl w:val="5F41C5C1"/>
    <w:lvl w:ilvl="0" w:tentative="0">
      <w:start w:val="1"/>
      <w:numFmt w:val="chineseCounting"/>
      <w:suff w:val="space"/>
      <w:lvlText w:val="第%1章"/>
      <w:lvlJc w:val="left"/>
      <w:rPr>
        <w:rFonts w:hint="eastAsia" w:ascii="方正黑体_GBK" w:eastAsia="方正黑体_GBK"/>
      </w:rPr>
    </w:lvl>
  </w:abstractNum>
  <w:abstractNum w:abstractNumId="3">
    <w:nsid w:val="5F8D7FC3"/>
    <w:multiLevelType w:val="singleLevel"/>
    <w:tmpl w:val="5F8D7FC3"/>
    <w:lvl w:ilvl="0" w:tentative="0">
      <w:start w:val="5"/>
      <w:numFmt w:val="chineseCounting"/>
      <w:suff w:val="space"/>
      <w:lvlText w:val="第%1章"/>
      <w:lvlJc w:val="left"/>
    </w:lvl>
  </w:abstractNum>
  <w:abstractNum w:abstractNumId="4">
    <w:nsid w:val="70C20142"/>
    <w:multiLevelType w:val="multilevel"/>
    <w:tmpl w:val="70C20142"/>
    <w:lvl w:ilvl="0" w:tentative="0">
      <w:start w:val="1"/>
      <w:numFmt w:val="decimal"/>
      <w:pStyle w:val="16"/>
      <w:lvlText w:val="%1"/>
      <w:lvlJc w:val="left"/>
      <w:pPr>
        <w:ind w:left="432" w:hanging="432"/>
      </w:pPr>
      <w:rPr>
        <w:rFonts w:hint="eastAsia"/>
      </w:rPr>
    </w:lvl>
    <w:lvl w:ilvl="1" w:tentative="0">
      <w:start w:val="1"/>
      <w:numFmt w:val="decimal"/>
      <w:pStyle w:val="17"/>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17"/>
    <w:rsid w:val="000722CB"/>
    <w:rsid w:val="00077894"/>
    <w:rsid w:val="000B587F"/>
    <w:rsid w:val="000C47E1"/>
    <w:rsid w:val="00181ABA"/>
    <w:rsid w:val="002C38EF"/>
    <w:rsid w:val="00421D10"/>
    <w:rsid w:val="00472416"/>
    <w:rsid w:val="004B3B55"/>
    <w:rsid w:val="005F0D83"/>
    <w:rsid w:val="006330FC"/>
    <w:rsid w:val="006F2F6A"/>
    <w:rsid w:val="0072152C"/>
    <w:rsid w:val="007A0243"/>
    <w:rsid w:val="007E0A17"/>
    <w:rsid w:val="00922FE6"/>
    <w:rsid w:val="009833DD"/>
    <w:rsid w:val="00A60BFF"/>
    <w:rsid w:val="00AB68A4"/>
    <w:rsid w:val="00AC3F98"/>
    <w:rsid w:val="00B436D7"/>
    <w:rsid w:val="00C43DC0"/>
    <w:rsid w:val="00FA0498"/>
    <w:rsid w:val="00FA091C"/>
    <w:rsid w:val="01DA3792"/>
    <w:rsid w:val="08517032"/>
    <w:rsid w:val="0E83526E"/>
    <w:rsid w:val="102C1317"/>
    <w:rsid w:val="16834605"/>
    <w:rsid w:val="172B7D45"/>
    <w:rsid w:val="1D2760BE"/>
    <w:rsid w:val="34C144C1"/>
    <w:rsid w:val="39B058CE"/>
    <w:rsid w:val="4EC166D4"/>
    <w:rsid w:val="5021327D"/>
    <w:rsid w:val="534C40BD"/>
    <w:rsid w:val="55707A06"/>
    <w:rsid w:val="57C05041"/>
    <w:rsid w:val="5FA0217F"/>
    <w:rsid w:val="60A93BC7"/>
    <w:rsid w:val="610A1D69"/>
    <w:rsid w:val="643769BA"/>
    <w:rsid w:val="68AC4515"/>
    <w:rsid w:val="720B3BF1"/>
    <w:rsid w:val="75E51C7A"/>
    <w:rsid w:val="7E4A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批注框文本 字符"/>
    <w:basedOn w:val="8"/>
    <w:link w:val="2"/>
    <w:semiHidden/>
    <w:qFormat/>
    <w:uiPriority w:val="99"/>
    <w:rPr>
      <w:rFonts w:ascii="Calibri" w:hAnsi="Calibri" w:eastAsia="宋体" w:cs="黑体"/>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JS正文(段落)"/>
    <w:qFormat/>
    <w:uiPriority w:val="0"/>
    <w:pPr>
      <w:tabs>
        <w:tab w:val="center" w:pos="4201"/>
        <w:tab w:val="right" w:leader="dot" w:pos="9298"/>
      </w:tabs>
      <w:autoSpaceDE w:val="0"/>
      <w:autoSpaceDN w:val="0"/>
      <w:spacing w:before="120" w:after="120"/>
      <w:ind w:firstLine="420" w:firstLineChars="200"/>
      <w:jc w:val="both"/>
    </w:pPr>
    <w:rPr>
      <w:rFonts w:ascii="宋体" w:hAnsi="Times New Roman" w:eastAsia="宋体" w:cs="Times New Roman"/>
      <w:sz w:val="21"/>
      <w:lang w:val="en-US" w:eastAsia="zh-CN" w:bidi="ar-SA"/>
    </w:rPr>
  </w:style>
  <w:style w:type="paragraph" w:customStyle="1" w:styleId="16">
    <w:name w:val="JS标题1级"/>
    <w:next w:val="1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JS标题2级"/>
    <w:basedOn w:val="18"/>
    <w:next w:val="15"/>
    <w:qFormat/>
    <w:uiPriority w:val="0"/>
    <w:pPr>
      <w:numPr>
        <w:numId w:val="1"/>
      </w:numPr>
      <w:spacing w:before="50" w:after="50"/>
    </w:pPr>
  </w:style>
  <w:style w:type="paragraph" w:customStyle="1" w:styleId="18">
    <w:name w:val="一级条标题"/>
    <w:next w:val="1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e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373</Words>
  <Characters>2127</Characters>
  <Lines>17</Lines>
  <Paragraphs>4</Paragraphs>
  <TotalTime>25</TotalTime>
  <ScaleCrop>false</ScaleCrop>
  <LinksUpToDate>false</LinksUpToDate>
  <CharactersWithSpaces>2496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2020-06-23T07:06:00Z</dcterms:created>
  <dc:creator>JSIC</dc:creator>
  <cp:lastModifiedBy>叶木糖醇</cp:lastModifiedBy>
  <cp:lastPrinted>2020-12-14T06:45:00Z</cp:lastPrinted>
  <dcterms:modified xsi:type="dcterms:W3CDTF">2020-12-14T07:05:25Z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